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66ED6" w14:textId="1FEF0BAA" w:rsidR="002A1587" w:rsidRDefault="002A1587" w:rsidP="002A1587">
      <w:pPr>
        <w:spacing w:after="0" w:line="240" w:lineRule="auto"/>
        <w:jc w:val="center"/>
        <w:rPr>
          <w:rFonts w:ascii="Garamond" w:hAnsi="Garamond"/>
          <w:b/>
          <w:sz w:val="28"/>
          <w:szCs w:val="28"/>
        </w:rPr>
      </w:pPr>
      <w:r w:rsidRPr="003406FF">
        <w:rPr>
          <w:rFonts w:ascii="Garamond" w:hAnsi="Garamond"/>
          <w:b/>
          <w:sz w:val="28"/>
          <w:szCs w:val="28"/>
        </w:rPr>
        <w:t xml:space="preserve">LEAH </w:t>
      </w:r>
      <w:r w:rsidR="0092330E">
        <w:rPr>
          <w:rFonts w:ascii="Garamond" w:hAnsi="Garamond"/>
          <w:b/>
          <w:sz w:val="28"/>
          <w:szCs w:val="28"/>
        </w:rPr>
        <w:t xml:space="preserve">M. </w:t>
      </w:r>
      <w:r w:rsidRPr="003406FF">
        <w:rPr>
          <w:rFonts w:ascii="Garamond" w:hAnsi="Garamond"/>
          <w:b/>
          <w:sz w:val="28"/>
          <w:szCs w:val="28"/>
        </w:rPr>
        <w:t>LITMAN</w:t>
      </w:r>
    </w:p>
    <w:p w14:paraId="2A5A4201" w14:textId="04ABCD7A" w:rsidR="0049196E" w:rsidRDefault="0049196E" w:rsidP="002A1587">
      <w:pPr>
        <w:spacing w:after="0" w:line="240" w:lineRule="auto"/>
        <w:jc w:val="center"/>
        <w:rPr>
          <w:rFonts w:ascii="Garamond" w:hAnsi="Garamond"/>
          <w:sz w:val="26"/>
          <w:szCs w:val="26"/>
        </w:rPr>
      </w:pPr>
      <w:r>
        <w:rPr>
          <w:rFonts w:ascii="Garamond" w:hAnsi="Garamond"/>
          <w:sz w:val="26"/>
          <w:szCs w:val="26"/>
        </w:rPr>
        <w:t xml:space="preserve">Professor of Law, University of </w:t>
      </w:r>
      <w:r w:rsidR="00FC620E">
        <w:rPr>
          <w:rFonts w:ascii="Garamond" w:hAnsi="Garamond"/>
          <w:sz w:val="26"/>
          <w:szCs w:val="26"/>
        </w:rPr>
        <w:t>Michigan Law School</w:t>
      </w:r>
    </w:p>
    <w:p w14:paraId="07F03C81" w14:textId="64F73F06" w:rsidR="0049196E" w:rsidRPr="0049196E" w:rsidRDefault="00390EA0" w:rsidP="002A1587">
      <w:pPr>
        <w:spacing w:after="0" w:line="240" w:lineRule="auto"/>
        <w:jc w:val="center"/>
        <w:rPr>
          <w:rFonts w:ascii="Garamond" w:hAnsi="Garamond"/>
          <w:sz w:val="26"/>
          <w:szCs w:val="26"/>
        </w:rPr>
      </w:pPr>
      <w:r>
        <w:rPr>
          <w:rFonts w:ascii="Garamond" w:hAnsi="Garamond"/>
          <w:sz w:val="26"/>
          <w:szCs w:val="26"/>
        </w:rPr>
        <w:t>3066</w:t>
      </w:r>
      <w:r w:rsidR="00FC620E">
        <w:rPr>
          <w:rFonts w:ascii="Garamond" w:hAnsi="Garamond"/>
          <w:sz w:val="26"/>
          <w:szCs w:val="26"/>
        </w:rPr>
        <w:t xml:space="preserve"> Jeffries </w:t>
      </w:r>
      <w:proofErr w:type="gramStart"/>
      <w:r w:rsidR="00FC620E">
        <w:rPr>
          <w:rFonts w:ascii="Garamond" w:hAnsi="Garamond"/>
          <w:sz w:val="26"/>
          <w:szCs w:val="26"/>
        </w:rPr>
        <w:t>Hall</w:t>
      </w:r>
      <w:r w:rsidR="0049196E">
        <w:rPr>
          <w:rFonts w:ascii="Garamond" w:hAnsi="Garamond"/>
          <w:sz w:val="26"/>
          <w:szCs w:val="26"/>
        </w:rPr>
        <w:t xml:space="preserve">  </w:t>
      </w:r>
      <w:r w:rsidR="0049196E">
        <w:rPr>
          <w:rFonts w:ascii="Wingdings" w:hAnsi="Wingdings"/>
          <w:sz w:val="26"/>
          <w:szCs w:val="26"/>
        </w:rPr>
        <w:t></w:t>
      </w:r>
      <w:proofErr w:type="gramEnd"/>
      <w:r w:rsidR="004C300D">
        <w:rPr>
          <w:rFonts w:ascii="Wingdings" w:hAnsi="Wingdings"/>
          <w:sz w:val="26"/>
          <w:szCs w:val="26"/>
        </w:rPr>
        <w:t></w:t>
      </w:r>
      <w:r w:rsidR="00FC620E">
        <w:rPr>
          <w:rFonts w:ascii="Garamond" w:hAnsi="Garamond"/>
          <w:sz w:val="26"/>
          <w:szCs w:val="26"/>
        </w:rPr>
        <w:t>701 S. State Street</w:t>
      </w:r>
      <w:r w:rsidR="0049196E">
        <w:rPr>
          <w:rFonts w:ascii="Garamond" w:hAnsi="Garamond"/>
          <w:sz w:val="26"/>
          <w:szCs w:val="26"/>
        </w:rPr>
        <w:t xml:space="preserve"> </w:t>
      </w:r>
      <w:r w:rsidR="00FC620E">
        <w:rPr>
          <w:rFonts w:ascii="Wingdings" w:hAnsi="Wingdings"/>
          <w:sz w:val="26"/>
          <w:szCs w:val="26"/>
        </w:rPr>
        <w:t></w:t>
      </w:r>
      <w:r w:rsidR="0049196E">
        <w:rPr>
          <w:rFonts w:ascii="Garamond" w:hAnsi="Garamond"/>
          <w:sz w:val="26"/>
          <w:szCs w:val="26"/>
        </w:rPr>
        <w:t xml:space="preserve"> </w:t>
      </w:r>
      <w:r w:rsidR="00FF50F2">
        <w:rPr>
          <w:rFonts w:ascii="Garamond" w:hAnsi="Garamond"/>
          <w:sz w:val="26"/>
          <w:szCs w:val="26"/>
        </w:rPr>
        <w:t>(</w:t>
      </w:r>
      <w:r w:rsidR="00FC620E">
        <w:rPr>
          <w:rFonts w:ascii="Garamond" w:hAnsi="Garamond"/>
          <w:sz w:val="26"/>
          <w:szCs w:val="26"/>
        </w:rPr>
        <w:t>734)-647-0549</w:t>
      </w:r>
      <w:r w:rsidR="0049196E">
        <w:rPr>
          <w:rFonts w:ascii="Garamond" w:hAnsi="Garamond"/>
          <w:sz w:val="26"/>
          <w:szCs w:val="26"/>
        </w:rPr>
        <w:t xml:space="preserve">  </w:t>
      </w:r>
      <w:r w:rsidR="0049196E">
        <w:rPr>
          <w:rFonts w:ascii="Wingdings" w:hAnsi="Wingdings"/>
          <w:sz w:val="26"/>
          <w:szCs w:val="26"/>
        </w:rPr>
        <w:t></w:t>
      </w:r>
      <w:r w:rsidR="0049196E">
        <w:rPr>
          <w:rFonts w:ascii="Garamond" w:hAnsi="Garamond"/>
          <w:sz w:val="26"/>
          <w:szCs w:val="26"/>
        </w:rPr>
        <w:t xml:space="preserve"> </w:t>
      </w:r>
      <w:r w:rsidR="00FC620E">
        <w:rPr>
          <w:rFonts w:ascii="Garamond" w:hAnsi="Garamond"/>
          <w:sz w:val="26"/>
          <w:szCs w:val="26"/>
        </w:rPr>
        <w:t>lmlitman@umich.edu</w:t>
      </w:r>
      <w:r w:rsidR="0049196E">
        <w:rPr>
          <w:rFonts w:ascii="Garamond" w:hAnsi="Garamond"/>
          <w:sz w:val="26"/>
          <w:szCs w:val="26"/>
        </w:rPr>
        <w:t xml:space="preserve">     </w:t>
      </w:r>
    </w:p>
    <w:p w14:paraId="72E285BD" w14:textId="77777777" w:rsidR="00B6240E" w:rsidRPr="008113D3" w:rsidRDefault="00B6240E" w:rsidP="00B6240E">
      <w:pPr>
        <w:spacing w:after="0" w:line="240" w:lineRule="auto"/>
        <w:rPr>
          <w:rFonts w:ascii="Garamond" w:hAnsi="Garamond"/>
          <w:sz w:val="16"/>
          <w:szCs w:val="16"/>
        </w:rPr>
      </w:pPr>
    </w:p>
    <w:p w14:paraId="1089ECC2" w14:textId="77777777" w:rsidR="00204F5E" w:rsidRPr="009700E9" w:rsidRDefault="00204F5E" w:rsidP="00B6240E">
      <w:pPr>
        <w:spacing w:after="0" w:line="240" w:lineRule="auto"/>
        <w:rPr>
          <w:rFonts w:ascii="Garamond" w:hAnsi="Garamond"/>
          <w:sz w:val="16"/>
          <w:szCs w:val="16"/>
        </w:rPr>
      </w:pPr>
    </w:p>
    <w:p w14:paraId="55610EB0" w14:textId="518972FF" w:rsidR="007F413F" w:rsidRPr="009C42A5" w:rsidRDefault="00377372" w:rsidP="009C42A5">
      <w:pPr>
        <w:pBdr>
          <w:bottom w:val="single" w:sz="4" w:space="1" w:color="auto"/>
        </w:pBdr>
        <w:spacing w:after="0" w:line="240" w:lineRule="auto"/>
        <w:rPr>
          <w:rFonts w:ascii="Garamond" w:hAnsi="Garamond"/>
          <w:b/>
          <w:sz w:val="24"/>
          <w:szCs w:val="24"/>
        </w:rPr>
      </w:pPr>
      <w:r w:rsidRPr="009C42A5">
        <w:rPr>
          <w:rFonts w:ascii="Garamond" w:hAnsi="Garamond"/>
          <w:b/>
          <w:sz w:val="24"/>
          <w:szCs w:val="24"/>
        </w:rPr>
        <w:t>ACADEMIC APPOINTMENT</w:t>
      </w:r>
      <w:r w:rsidR="0049196E">
        <w:rPr>
          <w:rFonts w:ascii="Garamond" w:hAnsi="Garamond"/>
          <w:b/>
          <w:sz w:val="24"/>
          <w:szCs w:val="24"/>
        </w:rPr>
        <w:t>S</w:t>
      </w:r>
    </w:p>
    <w:p w14:paraId="40EE0E3C" w14:textId="77777777" w:rsidR="00B6240E" w:rsidRPr="00B6240E" w:rsidRDefault="00B6240E" w:rsidP="00377372">
      <w:pPr>
        <w:spacing w:after="0" w:line="240" w:lineRule="auto"/>
        <w:rPr>
          <w:rFonts w:ascii="Garamond" w:hAnsi="Garamond"/>
          <w:b/>
          <w:sz w:val="10"/>
          <w:szCs w:val="10"/>
        </w:rPr>
      </w:pPr>
    </w:p>
    <w:p w14:paraId="1B5F804F" w14:textId="1531DBB5" w:rsidR="00954DBD" w:rsidRPr="009C42A5" w:rsidRDefault="00954DBD" w:rsidP="00954DBD">
      <w:pPr>
        <w:spacing w:after="0" w:line="240" w:lineRule="auto"/>
        <w:rPr>
          <w:rFonts w:ascii="Garamond" w:hAnsi="Garamond"/>
          <w:sz w:val="24"/>
          <w:szCs w:val="24"/>
        </w:rPr>
      </w:pPr>
      <w:r>
        <w:rPr>
          <w:rFonts w:ascii="Garamond" w:hAnsi="Garamond"/>
          <w:b/>
          <w:sz w:val="24"/>
          <w:szCs w:val="24"/>
        </w:rPr>
        <w:t>University of Michigan Law</w:t>
      </w:r>
      <w:r>
        <w:rPr>
          <w:rFonts w:ascii="Garamond" w:hAnsi="Garamond"/>
          <w:b/>
          <w:sz w:val="24"/>
          <w:szCs w:val="24"/>
        </w:rPr>
        <w:tab/>
        <w:t>School</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 xml:space="preserve">         </w:t>
      </w:r>
      <w:r>
        <w:rPr>
          <w:rFonts w:ascii="Garamond" w:hAnsi="Garamond"/>
          <w:sz w:val="24"/>
          <w:szCs w:val="24"/>
        </w:rPr>
        <w:t>July 2019-</w:t>
      </w:r>
      <w:r w:rsidR="00CB18EF">
        <w:rPr>
          <w:rFonts w:ascii="Garamond" w:hAnsi="Garamond"/>
          <w:sz w:val="24"/>
          <w:szCs w:val="24"/>
        </w:rPr>
        <w:t>present</w:t>
      </w:r>
    </w:p>
    <w:p w14:paraId="39CA20A7" w14:textId="6EF5C33D" w:rsidR="00954DBD" w:rsidRPr="00954DBD" w:rsidRDefault="00CB18EF" w:rsidP="00954DBD">
      <w:pPr>
        <w:spacing w:after="0" w:line="240" w:lineRule="auto"/>
        <w:rPr>
          <w:rFonts w:ascii="Garamond" w:hAnsi="Garamond"/>
          <w:i/>
          <w:sz w:val="24"/>
          <w:szCs w:val="24"/>
        </w:rPr>
      </w:pPr>
      <w:r>
        <w:rPr>
          <w:rFonts w:ascii="Garamond" w:hAnsi="Garamond"/>
          <w:i/>
          <w:sz w:val="24"/>
          <w:szCs w:val="24"/>
        </w:rPr>
        <w:t xml:space="preserve">Professor of Law </w:t>
      </w:r>
      <w:r>
        <w:rPr>
          <w:rFonts w:ascii="Garamond" w:hAnsi="Garamond"/>
          <w:iCs/>
          <w:sz w:val="24"/>
          <w:szCs w:val="24"/>
        </w:rPr>
        <w:t xml:space="preserve">(Sept. 2022-present), </w:t>
      </w:r>
      <w:r w:rsidR="00954DBD">
        <w:rPr>
          <w:rFonts w:ascii="Garamond" w:hAnsi="Garamond"/>
          <w:i/>
          <w:sz w:val="24"/>
          <w:szCs w:val="24"/>
        </w:rPr>
        <w:t>Assistant Professor of Law</w:t>
      </w:r>
      <w:r>
        <w:rPr>
          <w:rFonts w:ascii="Garamond" w:hAnsi="Garamond"/>
          <w:iCs/>
          <w:sz w:val="24"/>
          <w:szCs w:val="24"/>
        </w:rPr>
        <w:t xml:space="preserve"> (July 2019-Sept. 2022)</w:t>
      </w:r>
      <w:r w:rsidR="00954DBD">
        <w:rPr>
          <w:rFonts w:ascii="Garamond" w:hAnsi="Garamond"/>
          <w:i/>
          <w:sz w:val="24"/>
          <w:szCs w:val="24"/>
        </w:rPr>
        <w:t xml:space="preserve"> </w:t>
      </w:r>
    </w:p>
    <w:p w14:paraId="31FC5E3C" w14:textId="1C4FD7F5" w:rsidR="00B434FF" w:rsidRDefault="00742A0E" w:rsidP="005B2E61">
      <w:pPr>
        <w:spacing w:after="0" w:line="240" w:lineRule="auto"/>
        <w:jc w:val="both"/>
        <w:rPr>
          <w:rFonts w:ascii="Garamond" w:hAnsi="Garamond"/>
          <w:sz w:val="24"/>
          <w:szCs w:val="24"/>
        </w:rPr>
      </w:pPr>
      <w:r>
        <w:rPr>
          <w:rFonts w:ascii="Garamond" w:hAnsi="Garamond"/>
          <w:sz w:val="24"/>
          <w:szCs w:val="24"/>
        </w:rPr>
        <w:t xml:space="preserve">Courses:  </w:t>
      </w:r>
      <w:r w:rsidR="00F06B7B">
        <w:rPr>
          <w:rFonts w:ascii="Garamond" w:hAnsi="Garamond"/>
          <w:sz w:val="24"/>
          <w:szCs w:val="24"/>
        </w:rPr>
        <w:t xml:space="preserve">Introduction to </w:t>
      </w:r>
      <w:r w:rsidR="00954DBD">
        <w:rPr>
          <w:rFonts w:ascii="Garamond" w:hAnsi="Garamond"/>
          <w:sz w:val="24"/>
          <w:szCs w:val="24"/>
        </w:rPr>
        <w:t>Constitutional Law; Federal Courts</w:t>
      </w:r>
      <w:r w:rsidR="00EC1104">
        <w:rPr>
          <w:rFonts w:ascii="Garamond" w:hAnsi="Garamond"/>
          <w:sz w:val="24"/>
          <w:szCs w:val="24"/>
        </w:rPr>
        <w:t>; Current Topics in Public Law Litigation</w:t>
      </w:r>
      <w:r w:rsidR="00F06B7B">
        <w:rPr>
          <w:rFonts w:ascii="Garamond" w:hAnsi="Garamond"/>
          <w:sz w:val="24"/>
          <w:szCs w:val="24"/>
        </w:rPr>
        <w:t>;</w:t>
      </w:r>
    </w:p>
    <w:p w14:paraId="1A538B39" w14:textId="25459963" w:rsidR="00954DBD" w:rsidRDefault="00273AED" w:rsidP="00E6651E">
      <w:pPr>
        <w:spacing w:after="0" w:line="240" w:lineRule="auto"/>
        <w:ind w:left="900"/>
        <w:jc w:val="both"/>
        <w:rPr>
          <w:rFonts w:ascii="Garamond" w:hAnsi="Garamond"/>
          <w:sz w:val="24"/>
          <w:szCs w:val="24"/>
        </w:rPr>
      </w:pPr>
      <w:r>
        <w:rPr>
          <w:rFonts w:ascii="Garamond" w:hAnsi="Garamond"/>
          <w:sz w:val="24"/>
          <w:szCs w:val="24"/>
        </w:rPr>
        <w:t xml:space="preserve">Reproductive Rights </w:t>
      </w:r>
      <w:r w:rsidR="00090627">
        <w:rPr>
          <w:rFonts w:ascii="Garamond" w:hAnsi="Garamond"/>
          <w:sz w:val="24"/>
          <w:szCs w:val="24"/>
        </w:rPr>
        <w:t>a</w:t>
      </w:r>
      <w:r>
        <w:rPr>
          <w:rFonts w:ascii="Garamond" w:hAnsi="Garamond"/>
          <w:sz w:val="24"/>
          <w:szCs w:val="24"/>
        </w:rPr>
        <w:t>nd Justice;</w:t>
      </w:r>
      <w:r w:rsidR="00F06B7B">
        <w:rPr>
          <w:rFonts w:ascii="Garamond" w:hAnsi="Garamond"/>
          <w:sz w:val="24"/>
          <w:szCs w:val="24"/>
        </w:rPr>
        <w:t xml:space="preserve"> </w:t>
      </w:r>
      <w:r w:rsidR="00E6651E">
        <w:rPr>
          <w:rFonts w:ascii="Garamond" w:hAnsi="Garamond"/>
          <w:sz w:val="24"/>
          <w:szCs w:val="24"/>
        </w:rPr>
        <w:t xml:space="preserve">Habeas Corpus; </w:t>
      </w:r>
      <w:proofErr w:type="spellStart"/>
      <w:r w:rsidR="00301067">
        <w:rPr>
          <w:rFonts w:ascii="Garamond" w:hAnsi="Garamond"/>
          <w:sz w:val="24"/>
          <w:szCs w:val="24"/>
        </w:rPr>
        <w:t>miniseminars</w:t>
      </w:r>
      <w:proofErr w:type="spellEnd"/>
      <w:r w:rsidR="00301067">
        <w:rPr>
          <w:rFonts w:ascii="Garamond" w:hAnsi="Garamond"/>
          <w:sz w:val="24"/>
          <w:szCs w:val="24"/>
        </w:rPr>
        <w:t xml:space="preserve">—Supreme </w:t>
      </w:r>
      <w:r w:rsidR="00F06B7B">
        <w:rPr>
          <w:rFonts w:ascii="Garamond" w:hAnsi="Garamond"/>
          <w:sz w:val="24"/>
          <w:szCs w:val="24"/>
        </w:rPr>
        <w:t>Court Term</w:t>
      </w:r>
      <w:r w:rsidR="006F6146">
        <w:rPr>
          <w:rFonts w:ascii="Garamond" w:hAnsi="Garamond"/>
          <w:sz w:val="24"/>
          <w:szCs w:val="24"/>
        </w:rPr>
        <w:t xml:space="preserve"> OT2019</w:t>
      </w:r>
      <w:r w:rsidR="00301067">
        <w:rPr>
          <w:rFonts w:ascii="Garamond" w:hAnsi="Garamond"/>
          <w:sz w:val="24"/>
          <w:szCs w:val="24"/>
        </w:rPr>
        <w:t>,</w:t>
      </w:r>
      <w:r w:rsidR="00E6651E">
        <w:rPr>
          <w:rFonts w:ascii="Garamond" w:hAnsi="Garamond"/>
          <w:sz w:val="24"/>
          <w:szCs w:val="24"/>
        </w:rPr>
        <w:t xml:space="preserve"> </w:t>
      </w:r>
      <w:r w:rsidR="00742A0E">
        <w:rPr>
          <w:rFonts w:ascii="Garamond" w:hAnsi="Garamond"/>
          <w:sz w:val="24"/>
          <w:szCs w:val="24"/>
        </w:rPr>
        <w:t>Supreme Court</w:t>
      </w:r>
      <w:r w:rsidR="00E6651E">
        <w:rPr>
          <w:rFonts w:ascii="Garamond" w:hAnsi="Garamond"/>
          <w:sz w:val="24"/>
          <w:szCs w:val="24"/>
        </w:rPr>
        <w:t xml:space="preserve"> </w:t>
      </w:r>
      <w:r w:rsidR="00742A0E">
        <w:rPr>
          <w:rFonts w:ascii="Garamond" w:hAnsi="Garamond"/>
          <w:sz w:val="24"/>
          <w:szCs w:val="24"/>
        </w:rPr>
        <w:t xml:space="preserve">OT2021 </w:t>
      </w:r>
    </w:p>
    <w:p w14:paraId="6F26019E" w14:textId="2018F519" w:rsidR="00005030" w:rsidRPr="00005030" w:rsidRDefault="00005030" w:rsidP="005B2E61">
      <w:pPr>
        <w:spacing w:after="0" w:line="240" w:lineRule="auto"/>
        <w:jc w:val="both"/>
        <w:rPr>
          <w:rFonts w:ascii="Garamond" w:hAnsi="Garamond"/>
          <w:sz w:val="16"/>
          <w:szCs w:val="16"/>
        </w:rPr>
      </w:pPr>
    </w:p>
    <w:p w14:paraId="7DACC290" w14:textId="77777777" w:rsidR="005275F0" w:rsidRDefault="00005030" w:rsidP="005275F0">
      <w:pPr>
        <w:spacing w:after="0" w:line="240" w:lineRule="auto"/>
        <w:jc w:val="both"/>
        <w:rPr>
          <w:rFonts w:ascii="Garamond" w:hAnsi="Garamond"/>
          <w:sz w:val="24"/>
          <w:szCs w:val="24"/>
        </w:rPr>
      </w:pPr>
      <w:r>
        <w:rPr>
          <w:rFonts w:ascii="Garamond" w:hAnsi="Garamond"/>
          <w:sz w:val="24"/>
          <w:szCs w:val="24"/>
        </w:rPr>
        <w:t>Service: Personnel Committee (2019-2020)</w:t>
      </w:r>
      <w:r w:rsidR="00BE0366">
        <w:rPr>
          <w:rFonts w:ascii="Garamond" w:hAnsi="Garamond"/>
          <w:sz w:val="24"/>
          <w:szCs w:val="24"/>
        </w:rPr>
        <w:t xml:space="preserve">; Intellectual Life Committee (2021-2022); </w:t>
      </w:r>
      <w:r w:rsidR="005275F0">
        <w:rPr>
          <w:rFonts w:ascii="Garamond" w:hAnsi="Garamond"/>
          <w:sz w:val="24"/>
          <w:szCs w:val="24"/>
        </w:rPr>
        <w:t>Per</w:t>
      </w:r>
      <w:r w:rsidR="005275F0">
        <w:rPr>
          <w:rFonts w:ascii="Garamond" w:hAnsi="Garamond"/>
          <w:sz w:val="24"/>
          <w:szCs w:val="24"/>
        </w:rPr>
        <w:t>sonnel Committee</w:t>
      </w:r>
    </w:p>
    <w:p w14:paraId="0E4A41B3" w14:textId="77777777" w:rsidR="005275F0" w:rsidRDefault="005275F0" w:rsidP="005275F0">
      <w:pPr>
        <w:spacing w:after="0" w:line="240" w:lineRule="auto"/>
        <w:ind w:firstLine="720"/>
        <w:jc w:val="both"/>
        <w:rPr>
          <w:rFonts w:ascii="Garamond" w:hAnsi="Garamond"/>
          <w:sz w:val="24"/>
          <w:szCs w:val="24"/>
        </w:rPr>
      </w:pPr>
      <w:r>
        <w:rPr>
          <w:rFonts w:ascii="Garamond" w:hAnsi="Garamond"/>
          <w:sz w:val="24"/>
          <w:szCs w:val="24"/>
        </w:rPr>
        <w:t xml:space="preserve"> </w:t>
      </w:r>
      <w:r>
        <w:rPr>
          <w:rFonts w:ascii="Garamond" w:hAnsi="Garamond"/>
          <w:sz w:val="24"/>
          <w:szCs w:val="24"/>
        </w:rPr>
        <w:t>Laterals (2021-2022)</w:t>
      </w:r>
      <w:r>
        <w:rPr>
          <w:rFonts w:ascii="Garamond" w:hAnsi="Garamond"/>
          <w:sz w:val="24"/>
          <w:szCs w:val="24"/>
        </w:rPr>
        <w:t xml:space="preserve">; </w:t>
      </w:r>
      <w:r w:rsidR="00E067CB">
        <w:rPr>
          <w:rFonts w:ascii="Garamond" w:hAnsi="Garamond"/>
          <w:sz w:val="24"/>
          <w:szCs w:val="24"/>
        </w:rPr>
        <w:t>Career Planning and</w:t>
      </w:r>
      <w:r w:rsidR="00301067">
        <w:rPr>
          <w:rFonts w:ascii="Garamond" w:hAnsi="Garamond"/>
          <w:sz w:val="24"/>
          <w:szCs w:val="24"/>
        </w:rPr>
        <w:t xml:space="preserve"> </w:t>
      </w:r>
      <w:r w:rsidR="00BE0366">
        <w:rPr>
          <w:rFonts w:ascii="Garamond" w:hAnsi="Garamond"/>
          <w:sz w:val="24"/>
          <w:szCs w:val="24"/>
        </w:rPr>
        <w:t>Clerkship Committee (2021-2022</w:t>
      </w:r>
      <w:r w:rsidR="006A6E87">
        <w:rPr>
          <w:rFonts w:ascii="Garamond" w:hAnsi="Garamond"/>
          <w:sz w:val="24"/>
          <w:szCs w:val="24"/>
        </w:rPr>
        <w:t>, Chair 2022-2023</w:t>
      </w:r>
      <w:r>
        <w:rPr>
          <w:rFonts w:ascii="Garamond" w:hAnsi="Garamond"/>
          <w:sz w:val="24"/>
          <w:szCs w:val="24"/>
        </w:rPr>
        <w:t>);</w:t>
      </w:r>
    </w:p>
    <w:p w14:paraId="2E2D87DC" w14:textId="022B5C4F" w:rsidR="001A1CAB" w:rsidRDefault="005275F0" w:rsidP="005275F0">
      <w:pPr>
        <w:spacing w:after="0" w:line="240" w:lineRule="auto"/>
        <w:ind w:firstLine="720"/>
        <w:jc w:val="both"/>
        <w:rPr>
          <w:rFonts w:ascii="Garamond" w:hAnsi="Garamond"/>
          <w:sz w:val="24"/>
          <w:szCs w:val="24"/>
        </w:rPr>
      </w:pPr>
      <w:r>
        <w:rPr>
          <w:rFonts w:ascii="Garamond" w:hAnsi="Garamond"/>
          <w:sz w:val="24"/>
          <w:szCs w:val="24"/>
        </w:rPr>
        <w:t xml:space="preserve"> </w:t>
      </w:r>
      <w:r w:rsidR="005466F8">
        <w:rPr>
          <w:rFonts w:ascii="Garamond" w:hAnsi="Garamond"/>
          <w:sz w:val="24"/>
          <w:szCs w:val="24"/>
        </w:rPr>
        <w:t>Clerkship Committee (Chair, 2023-2024</w:t>
      </w:r>
      <w:r w:rsidR="00BE0366">
        <w:rPr>
          <w:rFonts w:ascii="Garamond" w:hAnsi="Garamond"/>
          <w:sz w:val="24"/>
          <w:szCs w:val="24"/>
        </w:rPr>
        <w:t>)</w:t>
      </w:r>
    </w:p>
    <w:p w14:paraId="787F8CBB" w14:textId="065962BC" w:rsidR="00005030" w:rsidRDefault="009857E9" w:rsidP="006C679F">
      <w:pPr>
        <w:spacing w:after="0" w:line="240" w:lineRule="auto"/>
        <w:ind w:left="720" w:firstLine="60"/>
        <w:jc w:val="both"/>
        <w:rPr>
          <w:rFonts w:ascii="Garamond" w:hAnsi="Garamond"/>
          <w:sz w:val="24"/>
          <w:szCs w:val="24"/>
        </w:rPr>
      </w:pPr>
      <w:r>
        <w:rPr>
          <w:rFonts w:ascii="Garamond" w:hAnsi="Garamond"/>
          <w:sz w:val="24"/>
          <w:szCs w:val="24"/>
        </w:rPr>
        <w:t>University Sexual and Gender-Based Misconduct Policy Working Group (2021-2022)</w:t>
      </w:r>
    </w:p>
    <w:p w14:paraId="708F12A3" w14:textId="77777777" w:rsidR="005B2E61" w:rsidRPr="005B2E61" w:rsidRDefault="005B2E61" w:rsidP="005B2E61">
      <w:pPr>
        <w:spacing w:after="0" w:line="240" w:lineRule="auto"/>
        <w:jc w:val="both"/>
        <w:rPr>
          <w:rFonts w:ascii="Garamond" w:hAnsi="Garamond"/>
          <w:sz w:val="16"/>
          <w:szCs w:val="16"/>
        </w:rPr>
      </w:pPr>
    </w:p>
    <w:p w14:paraId="079F2AA8" w14:textId="5AC64609" w:rsidR="005B2E61" w:rsidRDefault="005B2E61" w:rsidP="005B2E61">
      <w:pPr>
        <w:spacing w:after="0" w:line="240" w:lineRule="auto"/>
        <w:jc w:val="both"/>
        <w:rPr>
          <w:rFonts w:ascii="Garamond" w:hAnsi="Garamond"/>
          <w:sz w:val="24"/>
          <w:szCs w:val="24"/>
        </w:rPr>
      </w:pPr>
      <w:r>
        <w:rPr>
          <w:rFonts w:ascii="Garamond" w:hAnsi="Garamond"/>
          <w:sz w:val="24"/>
          <w:szCs w:val="24"/>
        </w:rPr>
        <w:t>Honors: L. Hart Wright Teaching Award (2021)</w:t>
      </w:r>
    </w:p>
    <w:p w14:paraId="5AE17130" w14:textId="0A316C68" w:rsidR="00954DBD" w:rsidRDefault="00954DBD" w:rsidP="0049196E">
      <w:pPr>
        <w:spacing w:after="0" w:line="240" w:lineRule="auto"/>
        <w:rPr>
          <w:rFonts w:ascii="Garamond" w:hAnsi="Garamond"/>
          <w:b/>
          <w:sz w:val="24"/>
          <w:szCs w:val="24"/>
        </w:rPr>
      </w:pPr>
    </w:p>
    <w:p w14:paraId="422B3C0B" w14:textId="6A871299" w:rsidR="0049196E" w:rsidRPr="009C42A5" w:rsidRDefault="0049196E" w:rsidP="0049196E">
      <w:pPr>
        <w:spacing w:after="0" w:line="240" w:lineRule="auto"/>
        <w:rPr>
          <w:rFonts w:ascii="Garamond" w:hAnsi="Garamond"/>
          <w:sz w:val="24"/>
          <w:szCs w:val="24"/>
        </w:rPr>
      </w:pPr>
      <w:r>
        <w:rPr>
          <w:rFonts w:ascii="Garamond" w:hAnsi="Garamond"/>
          <w:b/>
          <w:sz w:val="24"/>
          <w:szCs w:val="24"/>
        </w:rPr>
        <w:t xml:space="preserve">University of California, </w:t>
      </w:r>
      <w:r w:rsidR="00954DBD">
        <w:rPr>
          <w:rFonts w:ascii="Garamond" w:hAnsi="Garamond"/>
          <w:b/>
          <w:sz w:val="24"/>
          <w:szCs w:val="24"/>
        </w:rPr>
        <w:t>Irvine School of Law</w:t>
      </w:r>
      <w:r w:rsidR="00954DBD">
        <w:rPr>
          <w:rFonts w:ascii="Garamond" w:hAnsi="Garamond"/>
          <w:b/>
          <w:sz w:val="24"/>
          <w:szCs w:val="24"/>
        </w:rPr>
        <w:tab/>
      </w:r>
      <w:r w:rsidR="00954DBD">
        <w:rPr>
          <w:rFonts w:ascii="Garamond" w:hAnsi="Garamond"/>
          <w:b/>
          <w:sz w:val="24"/>
          <w:szCs w:val="24"/>
        </w:rPr>
        <w:tab/>
      </w:r>
      <w:r w:rsidR="00954DBD">
        <w:rPr>
          <w:rFonts w:ascii="Garamond" w:hAnsi="Garamond"/>
          <w:b/>
          <w:sz w:val="24"/>
          <w:szCs w:val="24"/>
        </w:rPr>
        <w:tab/>
      </w:r>
      <w:r w:rsidR="00954DBD">
        <w:rPr>
          <w:rFonts w:ascii="Garamond" w:hAnsi="Garamond"/>
          <w:b/>
          <w:sz w:val="24"/>
          <w:szCs w:val="24"/>
        </w:rPr>
        <w:tab/>
      </w:r>
      <w:r w:rsidR="00954DBD">
        <w:rPr>
          <w:rFonts w:ascii="Garamond" w:hAnsi="Garamond"/>
          <w:b/>
          <w:sz w:val="24"/>
          <w:szCs w:val="24"/>
        </w:rPr>
        <w:tab/>
        <w:t xml:space="preserve">    </w:t>
      </w:r>
      <w:r>
        <w:rPr>
          <w:rFonts w:ascii="Garamond" w:hAnsi="Garamond"/>
          <w:sz w:val="24"/>
          <w:szCs w:val="24"/>
        </w:rPr>
        <w:t>June 2016-</w:t>
      </w:r>
      <w:r w:rsidR="00954DBD">
        <w:rPr>
          <w:rFonts w:ascii="Garamond" w:hAnsi="Garamond"/>
          <w:sz w:val="24"/>
          <w:szCs w:val="24"/>
        </w:rPr>
        <w:t>July 2019</w:t>
      </w:r>
    </w:p>
    <w:p w14:paraId="54D3812E" w14:textId="2BAE34B2" w:rsidR="00954DBD" w:rsidRPr="00954DBD" w:rsidRDefault="0049196E" w:rsidP="0049196E">
      <w:pPr>
        <w:spacing w:after="0" w:line="240" w:lineRule="auto"/>
        <w:rPr>
          <w:rFonts w:ascii="Garamond" w:hAnsi="Garamond"/>
          <w:i/>
          <w:sz w:val="24"/>
          <w:szCs w:val="24"/>
        </w:rPr>
      </w:pPr>
      <w:r>
        <w:rPr>
          <w:rFonts w:ascii="Garamond" w:hAnsi="Garamond"/>
          <w:i/>
          <w:sz w:val="24"/>
          <w:szCs w:val="24"/>
        </w:rPr>
        <w:t xml:space="preserve">Assistant Professor of Law </w:t>
      </w:r>
    </w:p>
    <w:p w14:paraId="7941BC70" w14:textId="77777777" w:rsidR="00954DBD" w:rsidRPr="00954DBD" w:rsidRDefault="00954DBD" w:rsidP="005B2E61">
      <w:pPr>
        <w:spacing w:after="0" w:line="240" w:lineRule="auto"/>
        <w:ind w:left="960" w:hanging="960"/>
        <w:jc w:val="both"/>
        <w:rPr>
          <w:rFonts w:ascii="Garamond" w:hAnsi="Garamond"/>
          <w:sz w:val="16"/>
          <w:szCs w:val="16"/>
        </w:rPr>
      </w:pPr>
    </w:p>
    <w:p w14:paraId="4BE25959" w14:textId="77777777" w:rsidR="00954DBD" w:rsidRDefault="00A51CEF" w:rsidP="005B2E61">
      <w:pPr>
        <w:spacing w:after="0" w:line="240" w:lineRule="auto"/>
        <w:jc w:val="both"/>
        <w:rPr>
          <w:rFonts w:ascii="Garamond" w:hAnsi="Garamond"/>
          <w:sz w:val="24"/>
          <w:szCs w:val="24"/>
        </w:rPr>
      </w:pPr>
      <w:r>
        <w:rPr>
          <w:rFonts w:ascii="Garamond" w:hAnsi="Garamond"/>
          <w:sz w:val="24"/>
          <w:szCs w:val="24"/>
        </w:rPr>
        <w:t xml:space="preserve">Honors: 1L Professor of </w:t>
      </w:r>
      <w:r w:rsidR="007D54E7">
        <w:rPr>
          <w:rFonts w:ascii="Garamond" w:hAnsi="Garamond"/>
          <w:sz w:val="24"/>
          <w:szCs w:val="24"/>
        </w:rPr>
        <w:t xml:space="preserve">the </w:t>
      </w:r>
      <w:r>
        <w:rPr>
          <w:rFonts w:ascii="Garamond" w:hAnsi="Garamond"/>
          <w:sz w:val="24"/>
          <w:szCs w:val="24"/>
        </w:rPr>
        <w:t>Year nominee (2017)</w:t>
      </w:r>
      <w:r w:rsidR="00133DB2">
        <w:rPr>
          <w:rFonts w:ascii="Garamond" w:hAnsi="Garamond"/>
          <w:sz w:val="24"/>
          <w:szCs w:val="24"/>
        </w:rPr>
        <w:t>; Upper Level Professor of</w:t>
      </w:r>
      <w:r w:rsidR="007D54E7">
        <w:rPr>
          <w:rFonts w:ascii="Garamond" w:hAnsi="Garamond"/>
          <w:sz w:val="24"/>
          <w:szCs w:val="24"/>
        </w:rPr>
        <w:t xml:space="preserve"> the Year nominee (2018)</w:t>
      </w:r>
      <w:r w:rsidR="00954DBD">
        <w:rPr>
          <w:rFonts w:ascii="Garamond" w:hAnsi="Garamond"/>
          <w:sz w:val="24"/>
          <w:szCs w:val="24"/>
        </w:rPr>
        <w:t>;</w:t>
      </w:r>
    </w:p>
    <w:p w14:paraId="78E88A67" w14:textId="036939C1" w:rsidR="00A51CEF" w:rsidRDefault="00954DBD" w:rsidP="005B2E61">
      <w:pPr>
        <w:spacing w:after="0" w:line="240" w:lineRule="auto"/>
        <w:ind w:left="720"/>
        <w:jc w:val="both"/>
        <w:rPr>
          <w:rFonts w:ascii="Garamond" w:hAnsi="Garamond"/>
          <w:sz w:val="24"/>
          <w:szCs w:val="24"/>
        </w:rPr>
      </w:pPr>
      <w:r>
        <w:rPr>
          <w:rFonts w:ascii="Garamond" w:hAnsi="Garamond"/>
          <w:sz w:val="24"/>
          <w:szCs w:val="24"/>
        </w:rPr>
        <w:t xml:space="preserve">  </w:t>
      </w:r>
      <w:r w:rsidR="00D81AB4">
        <w:rPr>
          <w:rFonts w:ascii="Garamond" w:hAnsi="Garamond"/>
          <w:sz w:val="24"/>
          <w:szCs w:val="24"/>
        </w:rPr>
        <w:t>Commencement Speaker (s</w:t>
      </w:r>
      <w:r w:rsidR="00AF5339">
        <w:rPr>
          <w:rFonts w:ascii="Garamond" w:hAnsi="Garamond"/>
          <w:sz w:val="24"/>
          <w:szCs w:val="24"/>
        </w:rPr>
        <w:t xml:space="preserve">tudent </w:t>
      </w:r>
      <w:r w:rsidR="00D81AB4">
        <w:rPr>
          <w:rFonts w:ascii="Garamond" w:hAnsi="Garamond"/>
          <w:sz w:val="24"/>
          <w:szCs w:val="24"/>
        </w:rPr>
        <w:t>s</w:t>
      </w:r>
      <w:r w:rsidR="00AF5339">
        <w:rPr>
          <w:rFonts w:ascii="Garamond" w:hAnsi="Garamond"/>
          <w:sz w:val="24"/>
          <w:szCs w:val="24"/>
        </w:rPr>
        <w:t>elected) (2019)</w:t>
      </w:r>
      <w:r>
        <w:rPr>
          <w:rFonts w:ascii="Garamond" w:hAnsi="Garamond"/>
          <w:sz w:val="24"/>
          <w:szCs w:val="24"/>
        </w:rPr>
        <w:t>; Upper Level Professor of the Year (2019)</w:t>
      </w:r>
    </w:p>
    <w:p w14:paraId="331EDDAE" w14:textId="2DDA9542" w:rsidR="0049196E" w:rsidRDefault="0049196E" w:rsidP="00377372">
      <w:pPr>
        <w:spacing w:after="0" w:line="240" w:lineRule="auto"/>
        <w:rPr>
          <w:rFonts w:ascii="Garamond" w:hAnsi="Garamond"/>
          <w:b/>
          <w:sz w:val="24"/>
          <w:szCs w:val="24"/>
        </w:rPr>
      </w:pPr>
    </w:p>
    <w:p w14:paraId="4BC5673E" w14:textId="2D30CF95" w:rsidR="0091140A" w:rsidRPr="009C42A5" w:rsidRDefault="0091140A" w:rsidP="0091140A">
      <w:pPr>
        <w:spacing w:after="0" w:line="240" w:lineRule="auto"/>
        <w:rPr>
          <w:rFonts w:ascii="Garamond" w:hAnsi="Garamond"/>
          <w:sz w:val="24"/>
          <w:szCs w:val="24"/>
        </w:rPr>
      </w:pPr>
      <w:r>
        <w:rPr>
          <w:rFonts w:ascii="Garamond" w:hAnsi="Garamond"/>
          <w:b/>
          <w:sz w:val="24"/>
          <w:szCs w:val="24"/>
        </w:rPr>
        <w:t>Stanford</w:t>
      </w:r>
      <w:r w:rsidRPr="009C42A5">
        <w:rPr>
          <w:rFonts w:ascii="Garamond" w:hAnsi="Garamond"/>
          <w:b/>
          <w:sz w:val="24"/>
          <w:szCs w:val="24"/>
        </w:rPr>
        <w:t xml:space="preserve"> Law School</w:t>
      </w:r>
      <w:r w:rsidRPr="009C42A5">
        <w:rPr>
          <w:rFonts w:ascii="Garamond" w:hAnsi="Garamond"/>
          <w:b/>
          <w:sz w:val="24"/>
          <w:szCs w:val="24"/>
        </w:rPr>
        <w:tab/>
      </w:r>
      <w:r w:rsidRPr="009C42A5">
        <w:rPr>
          <w:rFonts w:ascii="Garamond" w:hAnsi="Garamond"/>
          <w:b/>
          <w:sz w:val="24"/>
          <w:szCs w:val="24"/>
        </w:rPr>
        <w:tab/>
      </w:r>
      <w:r w:rsidRPr="009C42A5">
        <w:rPr>
          <w:rFonts w:ascii="Garamond" w:hAnsi="Garamond"/>
          <w:b/>
          <w:sz w:val="24"/>
          <w:szCs w:val="24"/>
        </w:rPr>
        <w:tab/>
      </w:r>
      <w:r w:rsidRPr="009C42A5">
        <w:rPr>
          <w:rFonts w:ascii="Garamond" w:hAnsi="Garamond"/>
          <w:b/>
          <w:sz w:val="24"/>
          <w:szCs w:val="24"/>
        </w:rPr>
        <w:tab/>
      </w:r>
      <w:r w:rsidRPr="009C42A5">
        <w:rPr>
          <w:rFonts w:ascii="Garamond" w:hAnsi="Garamond"/>
          <w:b/>
          <w:sz w:val="24"/>
          <w:szCs w:val="24"/>
        </w:rPr>
        <w:tab/>
      </w:r>
      <w:r w:rsidRPr="009C42A5">
        <w:rPr>
          <w:rFonts w:ascii="Garamond" w:hAnsi="Garamond"/>
          <w:b/>
          <w:sz w:val="24"/>
          <w:szCs w:val="24"/>
        </w:rPr>
        <w:tab/>
      </w:r>
      <w:r w:rsidRPr="009C42A5">
        <w:rPr>
          <w:rFonts w:ascii="Garamond" w:hAnsi="Garamond"/>
          <w:b/>
          <w:sz w:val="24"/>
          <w:szCs w:val="24"/>
        </w:rPr>
        <w:tab/>
      </w:r>
      <w:r w:rsidRPr="009C42A5">
        <w:rPr>
          <w:rFonts w:ascii="Garamond" w:hAnsi="Garamond"/>
          <w:b/>
          <w:sz w:val="24"/>
          <w:szCs w:val="24"/>
        </w:rPr>
        <w:tab/>
      </w:r>
      <w:r w:rsidRPr="009C42A5">
        <w:rPr>
          <w:rFonts w:ascii="Garamond" w:hAnsi="Garamond"/>
          <w:b/>
          <w:sz w:val="24"/>
          <w:szCs w:val="24"/>
        </w:rPr>
        <w:tab/>
      </w:r>
      <w:r>
        <w:rPr>
          <w:rFonts w:ascii="Garamond" w:hAnsi="Garamond"/>
          <w:b/>
          <w:sz w:val="24"/>
          <w:szCs w:val="24"/>
        </w:rPr>
        <w:t xml:space="preserve">    </w:t>
      </w:r>
      <w:r>
        <w:rPr>
          <w:rFonts w:ascii="Garamond" w:hAnsi="Garamond"/>
          <w:b/>
          <w:sz w:val="24"/>
          <w:szCs w:val="24"/>
        </w:rPr>
        <w:tab/>
        <w:t xml:space="preserve">        </w:t>
      </w:r>
      <w:r>
        <w:rPr>
          <w:rFonts w:ascii="Garamond" w:hAnsi="Garamond"/>
          <w:sz w:val="24"/>
          <w:szCs w:val="24"/>
        </w:rPr>
        <w:t>Fall 2018</w:t>
      </w:r>
    </w:p>
    <w:p w14:paraId="6F168A57" w14:textId="78A6EA9F" w:rsidR="0091140A" w:rsidRPr="0049196E" w:rsidRDefault="0091140A" w:rsidP="0091140A">
      <w:pPr>
        <w:spacing w:after="0" w:line="240" w:lineRule="auto"/>
        <w:rPr>
          <w:rFonts w:ascii="Garamond" w:hAnsi="Garamond"/>
          <w:sz w:val="24"/>
          <w:szCs w:val="24"/>
        </w:rPr>
      </w:pPr>
      <w:r>
        <w:rPr>
          <w:rFonts w:ascii="Garamond" w:hAnsi="Garamond"/>
          <w:i/>
          <w:sz w:val="24"/>
          <w:szCs w:val="24"/>
        </w:rPr>
        <w:t xml:space="preserve">Visiting </w:t>
      </w:r>
      <w:r w:rsidR="00FA6622">
        <w:rPr>
          <w:rFonts w:ascii="Garamond" w:hAnsi="Garamond"/>
          <w:i/>
          <w:sz w:val="24"/>
          <w:szCs w:val="24"/>
        </w:rPr>
        <w:t xml:space="preserve">Assistant </w:t>
      </w:r>
      <w:r>
        <w:rPr>
          <w:rFonts w:ascii="Garamond" w:hAnsi="Garamond"/>
          <w:i/>
          <w:sz w:val="24"/>
          <w:szCs w:val="24"/>
        </w:rPr>
        <w:t>Professor of</w:t>
      </w:r>
      <w:r w:rsidRPr="009C42A5">
        <w:rPr>
          <w:rFonts w:ascii="Garamond" w:hAnsi="Garamond"/>
          <w:i/>
          <w:sz w:val="24"/>
          <w:szCs w:val="24"/>
        </w:rPr>
        <w:t xml:space="preserve"> Law</w:t>
      </w:r>
      <w:r w:rsidRPr="009C42A5">
        <w:rPr>
          <w:rFonts w:ascii="Garamond" w:hAnsi="Garamond"/>
          <w:sz w:val="24"/>
          <w:szCs w:val="24"/>
        </w:rPr>
        <w:t xml:space="preserve"> </w:t>
      </w:r>
      <w:r>
        <w:rPr>
          <w:rFonts w:ascii="Garamond" w:hAnsi="Garamond"/>
          <w:sz w:val="24"/>
          <w:szCs w:val="24"/>
        </w:rPr>
        <w:t>(Supreme Court clinic)</w:t>
      </w:r>
    </w:p>
    <w:p w14:paraId="26683803" w14:textId="77777777" w:rsidR="0091140A" w:rsidRDefault="0091140A" w:rsidP="00377372">
      <w:pPr>
        <w:spacing w:after="0" w:line="240" w:lineRule="auto"/>
        <w:rPr>
          <w:rFonts w:ascii="Garamond" w:hAnsi="Garamond"/>
          <w:b/>
          <w:sz w:val="24"/>
          <w:szCs w:val="24"/>
        </w:rPr>
      </w:pPr>
    </w:p>
    <w:p w14:paraId="5C38A7CD" w14:textId="499515E5" w:rsidR="00954DBD" w:rsidRPr="00954DBD" w:rsidRDefault="00377372" w:rsidP="00377372">
      <w:pPr>
        <w:spacing w:after="0" w:line="240" w:lineRule="auto"/>
        <w:rPr>
          <w:rFonts w:ascii="Garamond" w:hAnsi="Garamond"/>
          <w:sz w:val="24"/>
          <w:szCs w:val="24"/>
        </w:rPr>
      </w:pPr>
      <w:r w:rsidRPr="009C42A5">
        <w:rPr>
          <w:rFonts w:ascii="Garamond" w:hAnsi="Garamond"/>
          <w:b/>
          <w:sz w:val="24"/>
          <w:szCs w:val="24"/>
        </w:rPr>
        <w:t>Harvard</w:t>
      </w:r>
      <w:r w:rsidR="002573D9" w:rsidRPr="009C42A5">
        <w:rPr>
          <w:rFonts w:ascii="Garamond" w:hAnsi="Garamond"/>
          <w:b/>
          <w:sz w:val="24"/>
          <w:szCs w:val="24"/>
        </w:rPr>
        <w:t xml:space="preserve"> Law School</w:t>
      </w:r>
      <w:r w:rsidR="002573D9" w:rsidRPr="009C42A5">
        <w:rPr>
          <w:rFonts w:ascii="Garamond" w:hAnsi="Garamond"/>
          <w:b/>
          <w:sz w:val="24"/>
          <w:szCs w:val="24"/>
        </w:rPr>
        <w:tab/>
      </w:r>
      <w:r w:rsidR="002573D9" w:rsidRPr="009C42A5">
        <w:rPr>
          <w:rFonts w:ascii="Garamond" w:hAnsi="Garamond"/>
          <w:b/>
          <w:sz w:val="24"/>
          <w:szCs w:val="24"/>
        </w:rPr>
        <w:tab/>
      </w:r>
      <w:r w:rsidR="002573D9" w:rsidRPr="009C42A5">
        <w:rPr>
          <w:rFonts w:ascii="Garamond" w:hAnsi="Garamond"/>
          <w:b/>
          <w:sz w:val="24"/>
          <w:szCs w:val="24"/>
        </w:rPr>
        <w:tab/>
      </w:r>
      <w:r w:rsidR="002573D9" w:rsidRPr="009C42A5">
        <w:rPr>
          <w:rFonts w:ascii="Garamond" w:hAnsi="Garamond"/>
          <w:b/>
          <w:sz w:val="24"/>
          <w:szCs w:val="24"/>
        </w:rPr>
        <w:tab/>
      </w:r>
      <w:r w:rsidR="002573D9" w:rsidRPr="009C42A5">
        <w:rPr>
          <w:rFonts w:ascii="Garamond" w:hAnsi="Garamond"/>
          <w:b/>
          <w:sz w:val="24"/>
          <w:szCs w:val="24"/>
        </w:rPr>
        <w:tab/>
      </w:r>
      <w:r w:rsidR="002573D9" w:rsidRPr="009C42A5">
        <w:rPr>
          <w:rFonts w:ascii="Garamond" w:hAnsi="Garamond"/>
          <w:b/>
          <w:sz w:val="24"/>
          <w:szCs w:val="24"/>
        </w:rPr>
        <w:tab/>
      </w:r>
      <w:r w:rsidR="002573D9" w:rsidRPr="009C42A5">
        <w:rPr>
          <w:rFonts w:ascii="Garamond" w:hAnsi="Garamond"/>
          <w:b/>
          <w:sz w:val="24"/>
          <w:szCs w:val="24"/>
        </w:rPr>
        <w:tab/>
      </w:r>
      <w:r w:rsidR="002573D9" w:rsidRPr="009C42A5">
        <w:rPr>
          <w:rFonts w:ascii="Garamond" w:hAnsi="Garamond"/>
          <w:b/>
          <w:sz w:val="24"/>
          <w:szCs w:val="24"/>
        </w:rPr>
        <w:tab/>
      </w:r>
      <w:r w:rsidR="002573D9" w:rsidRPr="009C42A5">
        <w:rPr>
          <w:rFonts w:ascii="Garamond" w:hAnsi="Garamond"/>
          <w:b/>
          <w:sz w:val="24"/>
          <w:szCs w:val="24"/>
        </w:rPr>
        <w:tab/>
      </w:r>
      <w:r w:rsidR="0049196E">
        <w:rPr>
          <w:rFonts w:ascii="Garamond" w:hAnsi="Garamond"/>
          <w:b/>
          <w:sz w:val="24"/>
          <w:szCs w:val="24"/>
        </w:rPr>
        <w:t xml:space="preserve">    </w:t>
      </w:r>
      <w:r w:rsidRPr="009C42A5">
        <w:rPr>
          <w:rFonts w:ascii="Garamond" w:hAnsi="Garamond"/>
          <w:sz w:val="24"/>
          <w:szCs w:val="24"/>
        </w:rPr>
        <w:t>July 2014-</w:t>
      </w:r>
      <w:r w:rsidR="0049196E">
        <w:rPr>
          <w:rFonts w:ascii="Garamond" w:hAnsi="Garamond"/>
          <w:sz w:val="24"/>
          <w:szCs w:val="24"/>
        </w:rPr>
        <w:t>June 2016</w:t>
      </w:r>
    </w:p>
    <w:p w14:paraId="47C77CBD" w14:textId="210D8D36" w:rsidR="00D77336" w:rsidRPr="0049196E" w:rsidRDefault="00377372" w:rsidP="00377372">
      <w:pPr>
        <w:spacing w:after="0" w:line="240" w:lineRule="auto"/>
        <w:rPr>
          <w:rFonts w:ascii="Garamond" w:hAnsi="Garamond"/>
          <w:sz w:val="24"/>
          <w:szCs w:val="24"/>
        </w:rPr>
      </w:pPr>
      <w:proofErr w:type="spellStart"/>
      <w:r w:rsidRPr="009C42A5">
        <w:rPr>
          <w:rFonts w:ascii="Garamond" w:hAnsi="Garamond"/>
          <w:i/>
          <w:sz w:val="24"/>
          <w:szCs w:val="24"/>
        </w:rPr>
        <w:t>Climenko</w:t>
      </w:r>
      <w:proofErr w:type="spellEnd"/>
      <w:r w:rsidRPr="009C42A5">
        <w:rPr>
          <w:rFonts w:ascii="Garamond" w:hAnsi="Garamond"/>
          <w:i/>
          <w:sz w:val="24"/>
          <w:szCs w:val="24"/>
        </w:rPr>
        <w:t xml:space="preserve"> Fellow &amp; Lecturer on Law</w:t>
      </w:r>
      <w:r w:rsidRPr="009C42A5">
        <w:rPr>
          <w:rFonts w:ascii="Garamond" w:hAnsi="Garamond"/>
          <w:sz w:val="24"/>
          <w:szCs w:val="24"/>
        </w:rPr>
        <w:t xml:space="preserve"> </w:t>
      </w:r>
    </w:p>
    <w:p w14:paraId="6F7D92F9" w14:textId="508F61E8" w:rsidR="00D77336" w:rsidRDefault="00D77336" w:rsidP="0049196E">
      <w:pPr>
        <w:spacing w:after="0" w:line="240" w:lineRule="auto"/>
        <w:rPr>
          <w:rFonts w:ascii="Garamond" w:hAnsi="Garamond"/>
          <w:sz w:val="24"/>
          <w:szCs w:val="24"/>
        </w:rPr>
      </w:pPr>
      <w:r>
        <w:rPr>
          <w:rFonts w:ascii="Garamond" w:hAnsi="Garamond"/>
          <w:sz w:val="24"/>
          <w:szCs w:val="24"/>
        </w:rPr>
        <w:t>T</w:t>
      </w:r>
      <w:r w:rsidR="00D8300E">
        <w:rPr>
          <w:rFonts w:ascii="Garamond" w:hAnsi="Garamond"/>
          <w:sz w:val="24"/>
          <w:szCs w:val="24"/>
        </w:rPr>
        <w:t>aught</w:t>
      </w:r>
      <w:r>
        <w:rPr>
          <w:rFonts w:ascii="Garamond" w:hAnsi="Garamond"/>
          <w:sz w:val="24"/>
          <w:szCs w:val="24"/>
        </w:rPr>
        <w:t xml:space="preserve"> first-year Legal Research and Writing to approximately forty students</w:t>
      </w:r>
      <w:r w:rsidR="00D8300E">
        <w:rPr>
          <w:rFonts w:ascii="Garamond" w:hAnsi="Garamond"/>
          <w:sz w:val="24"/>
          <w:szCs w:val="24"/>
        </w:rPr>
        <w:t xml:space="preserve"> each year</w:t>
      </w:r>
      <w:r>
        <w:rPr>
          <w:rFonts w:ascii="Garamond" w:hAnsi="Garamond"/>
          <w:sz w:val="24"/>
          <w:szCs w:val="24"/>
        </w:rPr>
        <w:t>.</w:t>
      </w:r>
    </w:p>
    <w:p w14:paraId="27ABE5E9" w14:textId="77777777" w:rsidR="00954DBD" w:rsidRPr="00954DBD" w:rsidRDefault="00954DBD" w:rsidP="0049196E">
      <w:pPr>
        <w:spacing w:after="0" w:line="240" w:lineRule="auto"/>
        <w:rPr>
          <w:rFonts w:ascii="Garamond" w:hAnsi="Garamond"/>
          <w:sz w:val="16"/>
          <w:szCs w:val="16"/>
        </w:rPr>
      </w:pPr>
    </w:p>
    <w:p w14:paraId="3BFE249C" w14:textId="06D114F5" w:rsidR="0049196E" w:rsidRPr="00D77336" w:rsidRDefault="00EF227C" w:rsidP="0049196E">
      <w:pPr>
        <w:spacing w:after="0" w:line="240" w:lineRule="auto"/>
        <w:rPr>
          <w:rFonts w:ascii="Garamond" w:hAnsi="Garamond"/>
          <w:sz w:val="24"/>
          <w:szCs w:val="24"/>
        </w:rPr>
      </w:pPr>
      <w:r>
        <w:rPr>
          <w:rFonts w:ascii="Garamond" w:hAnsi="Garamond"/>
          <w:sz w:val="24"/>
          <w:szCs w:val="24"/>
        </w:rPr>
        <w:t xml:space="preserve">Honors:   </w:t>
      </w:r>
      <w:r w:rsidR="0049196E">
        <w:rPr>
          <w:rFonts w:ascii="Garamond" w:hAnsi="Garamond"/>
          <w:sz w:val="24"/>
          <w:szCs w:val="24"/>
        </w:rPr>
        <w:t xml:space="preserve">Inaugural recipient, </w:t>
      </w:r>
      <w:r w:rsidR="007E18E6">
        <w:rPr>
          <w:rFonts w:ascii="Garamond" w:hAnsi="Garamond"/>
          <w:sz w:val="24"/>
          <w:szCs w:val="24"/>
        </w:rPr>
        <w:t>HLS</w:t>
      </w:r>
      <w:r w:rsidR="0049196E">
        <w:rPr>
          <w:rFonts w:ascii="Garamond" w:hAnsi="Garamond"/>
          <w:sz w:val="24"/>
          <w:szCs w:val="24"/>
        </w:rPr>
        <w:t xml:space="preserve"> Student Government Teaching &amp; Advising Award (2016)</w:t>
      </w:r>
    </w:p>
    <w:p w14:paraId="69AC0031" w14:textId="77777777" w:rsidR="00377372" w:rsidRPr="009C42A5" w:rsidRDefault="00377372" w:rsidP="002A1587">
      <w:pPr>
        <w:spacing w:after="0" w:line="240" w:lineRule="auto"/>
        <w:jc w:val="center"/>
        <w:rPr>
          <w:rFonts w:ascii="Garamond" w:hAnsi="Garamond"/>
          <w:sz w:val="24"/>
          <w:szCs w:val="24"/>
        </w:rPr>
      </w:pPr>
    </w:p>
    <w:p w14:paraId="27EBBA5C" w14:textId="1CDB4827" w:rsidR="0004110C" w:rsidRPr="009C42A5" w:rsidRDefault="002A1587" w:rsidP="009C42A5">
      <w:pPr>
        <w:pBdr>
          <w:bottom w:val="single" w:sz="4" w:space="1" w:color="auto"/>
        </w:pBdr>
        <w:spacing w:after="0" w:line="240" w:lineRule="auto"/>
        <w:rPr>
          <w:rFonts w:ascii="Garamond" w:hAnsi="Garamond"/>
          <w:b/>
          <w:sz w:val="24"/>
          <w:szCs w:val="24"/>
        </w:rPr>
      </w:pPr>
      <w:r w:rsidRPr="009C42A5">
        <w:rPr>
          <w:rFonts w:ascii="Garamond" w:hAnsi="Garamond"/>
          <w:b/>
          <w:sz w:val="24"/>
          <w:szCs w:val="24"/>
        </w:rPr>
        <w:t>EDUCATION</w:t>
      </w:r>
    </w:p>
    <w:p w14:paraId="07A4E6AC" w14:textId="77777777" w:rsidR="00B6240E" w:rsidRPr="00B6240E" w:rsidRDefault="00B6240E" w:rsidP="002A1587">
      <w:pPr>
        <w:spacing w:after="0" w:line="240" w:lineRule="auto"/>
        <w:rPr>
          <w:rFonts w:ascii="Garamond" w:hAnsi="Garamond"/>
          <w:b/>
          <w:sz w:val="10"/>
          <w:szCs w:val="10"/>
        </w:rPr>
      </w:pPr>
    </w:p>
    <w:p w14:paraId="213467DA" w14:textId="51D5B435" w:rsidR="002A1587" w:rsidRPr="009C42A5" w:rsidRDefault="002A1587" w:rsidP="002A1587">
      <w:pPr>
        <w:spacing w:after="0" w:line="240" w:lineRule="auto"/>
        <w:rPr>
          <w:rFonts w:ascii="Garamond" w:hAnsi="Garamond"/>
          <w:b/>
          <w:sz w:val="24"/>
          <w:szCs w:val="24"/>
        </w:rPr>
      </w:pPr>
      <w:r w:rsidRPr="009C42A5">
        <w:rPr>
          <w:rFonts w:ascii="Garamond" w:hAnsi="Garamond"/>
          <w:b/>
          <w:sz w:val="24"/>
          <w:szCs w:val="24"/>
        </w:rPr>
        <w:t>University of Michigan Law School</w:t>
      </w:r>
      <w:r w:rsidRPr="009C42A5">
        <w:rPr>
          <w:rFonts w:ascii="Garamond" w:hAnsi="Garamond"/>
          <w:sz w:val="24"/>
          <w:szCs w:val="24"/>
        </w:rPr>
        <w:t xml:space="preserve">, J.D., </w:t>
      </w:r>
      <w:r w:rsidR="002573D9" w:rsidRPr="009C42A5">
        <w:rPr>
          <w:rFonts w:ascii="Garamond" w:hAnsi="Garamond"/>
          <w:i/>
          <w:sz w:val="24"/>
          <w:szCs w:val="24"/>
        </w:rPr>
        <w:t>summa cum laude</w:t>
      </w:r>
      <w:r w:rsidR="002573D9" w:rsidRPr="009C42A5">
        <w:rPr>
          <w:rFonts w:ascii="Garamond" w:hAnsi="Garamond"/>
          <w:i/>
          <w:sz w:val="24"/>
          <w:szCs w:val="24"/>
        </w:rPr>
        <w:tab/>
      </w:r>
      <w:r w:rsidR="002573D9" w:rsidRPr="009C42A5">
        <w:rPr>
          <w:rFonts w:ascii="Garamond" w:hAnsi="Garamond"/>
          <w:i/>
          <w:sz w:val="24"/>
          <w:szCs w:val="24"/>
        </w:rPr>
        <w:tab/>
      </w:r>
      <w:r w:rsidR="002573D9" w:rsidRPr="009C42A5">
        <w:rPr>
          <w:rFonts w:ascii="Garamond" w:hAnsi="Garamond"/>
          <w:i/>
          <w:sz w:val="24"/>
          <w:szCs w:val="24"/>
        </w:rPr>
        <w:tab/>
      </w:r>
      <w:r w:rsidR="002573D9" w:rsidRPr="009C42A5">
        <w:rPr>
          <w:rFonts w:ascii="Garamond" w:hAnsi="Garamond"/>
          <w:i/>
          <w:sz w:val="24"/>
          <w:szCs w:val="24"/>
        </w:rPr>
        <w:tab/>
      </w:r>
      <w:r w:rsidR="00477DB5">
        <w:rPr>
          <w:rFonts w:ascii="Garamond" w:hAnsi="Garamond"/>
          <w:i/>
          <w:sz w:val="24"/>
          <w:szCs w:val="24"/>
        </w:rPr>
        <w:t xml:space="preserve">                    </w:t>
      </w:r>
      <w:r w:rsidRPr="009C42A5">
        <w:rPr>
          <w:rFonts w:ascii="Garamond" w:hAnsi="Garamond"/>
          <w:sz w:val="24"/>
          <w:szCs w:val="24"/>
        </w:rPr>
        <w:t>May 2010</w:t>
      </w:r>
    </w:p>
    <w:p w14:paraId="38FA1DFA" w14:textId="72974BE5" w:rsidR="00D77336" w:rsidRPr="00D77336" w:rsidRDefault="005F2849" w:rsidP="005F2849">
      <w:pPr>
        <w:spacing w:after="0" w:line="240" w:lineRule="auto"/>
        <w:rPr>
          <w:rFonts w:ascii="Garamond" w:hAnsi="Garamond"/>
          <w:sz w:val="24"/>
          <w:szCs w:val="24"/>
        </w:rPr>
      </w:pPr>
      <w:r>
        <w:rPr>
          <w:rFonts w:ascii="Garamond" w:hAnsi="Garamond"/>
          <w:sz w:val="24"/>
          <w:szCs w:val="24"/>
        </w:rPr>
        <w:t>Activities:</w:t>
      </w:r>
      <w:r>
        <w:rPr>
          <w:rFonts w:ascii="Garamond" w:hAnsi="Garamond"/>
          <w:sz w:val="24"/>
          <w:szCs w:val="24"/>
        </w:rPr>
        <w:tab/>
      </w:r>
      <w:r w:rsidR="002A1587" w:rsidRPr="009C42A5">
        <w:rPr>
          <w:rFonts w:ascii="Garamond" w:hAnsi="Garamond"/>
          <w:sz w:val="24"/>
          <w:szCs w:val="24"/>
        </w:rPr>
        <w:t>Editor</w:t>
      </w:r>
      <w:r w:rsidR="00FA0DEE">
        <w:rPr>
          <w:rFonts w:ascii="Garamond" w:hAnsi="Garamond"/>
          <w:sz w:val="24"/>
          <w:szCs w:val="24"/>
        </w:rPr>
        <w:t xml:space="preserve"> </w:t>
      </w:r>
      <w:r w:rsidR="002A1587" w:rsidRPr="009C42A5">
        <w:rPr>
          <w:rFonts w:ascii="Garamond" w:hAnsi="Garamond"/>
          <w:sz w:val="24"/>
          <w:szCs w:val="24"/>
        </w:rPr>
        <w:t>in</w:t>
      </w:r>
      <w:r w:rsidR="00FA0DEE">
        <w:rPr>
          <w:rFonts w:ascii="Garamond" w:hAnsi="Garamond"/>
          <w:sz w:val="24"/>
          <w:szCs w:val="24"/>
        </w:rPr>
        <w:t xml:space="preserve"> </w:t>
      </w:r>
      <w:r w:rsidR="002A1587" w:rsidRPr="009C42A5">
        <w:rPr>
          <w:rFonts w:ascii="Garamond" w:hAnsi="Garamond"/>
          <w:sz w:val="24"/>
          <w:szCs w:val="24"/>
        </w:rPr>
        <w:t xml:space="preserve">Chief, </w:t>
      </w:r>
      <w:r w:rsidR="002A1587" w:rsidRPr="009C42A5">
        <w:rPr>
          <w:rFonts w:ascii="Garamond" w:hAnsi="Garamond"/>
          <w:i/>
          <w:sz w:val="24"/>
          <w:szCs w:val="24"/>
        </w:rPr>
        <w:t>Michigan Law Review</w:t>
      </w:r>
    </w:p>
    <w:p w14:paraId="508B7BE4" w14:textId="77777777" w:rsidR="005F2849" w:rsidRDefault="005F2849" w:rsidP="005B2E61">
      <w:pPr>
        <w:spacing w:after="0" w:line="240" w:lineRule="auto"/>
        <w:jc w:val="both"/>
        <w:rPr>
          <w:rFonts w:ascii="Garamond" w:hAnsi="Garamond"/>
          <w:sz w:val="24"/>
          <w:szCs w:val="24"/>
        </w:rPr>
      </w:pPr>
      <w:r>
        <w:rPr>
          <w:rFonts w:ascii="Garamond" w:hAnsi="Garamond"/>
          <w:sz w:val="24"/>
          <w:szCs w:val="24"/>
        </w:rPr>
        <w:t xml:space="preserve">Honors: </w:t>
      </w:r>
      <w:r>
        <w:rPr>
          <w:rFonts w:ascii="Garamond" w:hAnsi="Garamond"/>
          <w:sz w:val="24"/>
          <w:szCs w:val="24"/>
        </w:rPr>
        <w:tab/>
      </w:r>
      <w:r w:rsidR="002A1587" w:rsidRPr="009C42A5">
        <w:rPr>
          <w:rFonts w:ascii="Garamond" w:hAnsi="Garamond"/>
          <w:sz w:val="24"/>
          <w:szCs w:val="24"/>
        </w:rPr>
        <w:t>Henry M. Bates Memorial Scholarship Award (award</w:t>
      </w:r>
      <w:r>
        <w:rPr>
          <w:rFonts w:ascii="Garamond" w:hAnsi="Garamond"/>
          <w:sz w:val="24"/>
          <w:szCs w:val="24"/>
        </w:rPr>
        <w:t xml:space="preserve"> for outstanding graduating law</w:t>
      </w:r>
    </w:p>
    <w:p w14:paraId="70083C5C" w14:textId="2C67B1E9" w:rsidR="00BE0366" w:rsidRDefault="009F0E57" w:rsidP="00800FD5">
      <w:pPr>
        <w:spacing w:after="0" w:line="240" w:lineRule="auto"/>
        <w:ind w:left="1440"/>
        <w:jc w:val="both"/>
        <w:rPr>
          <w:rFonts w:ascii="Garamond" w:hAnsi="Garamond"/>
          <w:sz w:val="24"/>
          <w:szCs w:val="24"/>
        </w:rPr>
      </w:pPr>
      <w:r w:rsidRPr="009C42A5">
        <w:rPr>
          <w:rFonts w:ascii="Garamond" w:hAnsi="Garamond"/>
          <w:sz w:val="24"/>
          <w:szCs w:val="24"/>
        </w:rPr>
        <w:t>students</w:t>
      </w:r>
      <w:r w:rsidR="002A1587" w:rsidRPr="009C42A5">
        <w:rPr>
          <w:rFonts w:ascii="Garamond" w:hAnsi="Garamond"/>
          <w:sz w:val="24"/>
          <w:szCs w:val="24"/>
        </w:rPr>
        <w:t>)</w:t>
      </w:r>
      <w:r w:rsidR="005F2849">
        <w:rPr>
          <w:rFonts w:ascii="Garamond" w:hAnsi="Garamond"/>
          <w:sz w:val="24"/>
          <w:szCs w:val="24"/>
        </w:rPr>
        <w:t xml:space="preserve">; </w:t>
      </w:r>
      <w:r w:rsidR="002A1587" w:rsidRPr="009C42A5">
        <w:rPr>
          <w:rFonts w:ascii="Garamond" w:hAnsi="Garamond"/>
          <w:sz w:val="24"/>
          <w:szCs w:val="24"/>
        </w:rPr>
        <w:t>Daniel Grady Prize (highest GPA in graduating class)</w:t>
      </w:r>
      <w:r w:rsidR="00EB7EC4" w:rsidRPr="009C42A5">
        <w:rPr>
          <w:rFonts w:ascii="Garamond" w:hAnsi="Garamond"/>
          <w:sz w:val="24"/>
          <w:szCs w:val="24"/>
        </w:rPr>
        <w:t xml:space="preserve">; </w:t>
      </w:r>
      <w:r w:rsidR="002A1587" w:rsidRPr="009C42A5">
        <w:rPr>
          <w:rFonts w:ascii="Garamond" w:hAnsi="Garamond"/>
          <w:sz w:val="24"/>
          <w:szCs w:val="24"/>
        </w:rPr>
        <w:t xml:space="preserve">Class of 1908 Award (highest </w:t>
      </w:r>
      <w:r w:rsidR="003225A2" w:rsidRPr="009C42A5">
        <w:rPr>
          <w:rFonts w:ascii="Garamond" w:hAnsi="Garamond"/>
          <w:sz w:val="24"/>
          <w:szCs w:val="24"/>
        </w:rPr>
        <w:t>2</w:t>
      </w:r>
      <w:r w:rsidR="00B43E9F">
        <w:rPr>
          <w:rFonts w:ascii="Garamond" w:hAnsi="Garamond"/>
          <w:sz w:val="24"/>
          <w:szCs w:val="24"/>
        </w:rPr>
        <w:t>nd</w:t>
      </w:r>
      <w:r w:rsidR="003225A2" w:rsidRPr="009C42A5">
        <w:rPr>
          <w:rFonts w:ascii="Garamond" w:hAnsi="Garamond"/>
          <w:sz w:val="24"/>
          <w:szCs w:val="24"/>
        </w:rPr>
        <w:t xml:space="preserve"> </w:t>
      </w:r>
      <w:r w:rsidR="002A1587" w:rsidRPr="009C42A5">
        <w:rPr>
          <w:rFonts w:ascii="Garamond" w:hAnsi="Garamond"/>
          <w:sz w:val="24"/>
          <w:szCs w:val="24"/>
        </w:rPr>
        <w:t xml:space="preserve">year GPA); Maurice </w:t>
      </w:r>
      <w:proofErr w:type="spellStart"/>
      <w:r w:rsidR="002A1587" w:rsidRPr="009C42A5">
        <w:rPr>
          <w:rFonts w:ascii="Garamond" w:hAnsi="Garamond"/>
          <w:sz w:val="24"/>
          <w:szCs w:val="24"/>
        </w:rPr>
        <w:t>Weigle</w:t>
      </w:r>
      <w:proofErr w:type="spellEnd"/>
      <w:r w:rsidR="002A1587" w:rsidRPr="009C42A5">
        <w:rPr>
          <w:rFonts w:ascii="Garamond" w:hAnsi="Garamond"/>
          <w:sz w:val="24"/>
          <w:szCs w:val="24"/>
        </w:rPr>
        <w:t xml:space="preserve"> Award (highest </w:t>
      </w:r>
      <w:r w:rsidR="003225A2" w:rsidRPr="009C42A5">
        <w:rPr>
          <w:rFonts w:ascii="Garamond" w:hAnsi="Garamond"/>
          <w:sz w:val="24"/>
          <w:szCs w:val="24"/>
        </w:rPr>
        <w:t>1</w:t>
      </w:r>
      <w:r w:rsidR="00B43E9F">
        <w:rPr>
          <w:rFonts w:ascii="Garamond" w:hAnsi="Garamond"/>
          <w:sz w:val="24"/>
          <w:szCs w:val="24"/>
        </w:rPr>
        <w:t>st</w:t>
      </w:r>
      <w:r w:rsidR="003225A2" w:rsidRPr="009C42A5">
        <w:rPr>
          <w:rFonts w:ascii="Garamond" w:hAnsi="Garamond"/>
          <w:sz w:val="24"/>
          <w:szCs w:val="24"/>
        </w:rPr>
        <w:t xml:space="preserve"> </w:t>
      </w:r>
      <w:r w:rsidR="002A1587" w:rsidRPr="009C42A5">
        <w:rPr>
          <w:rFonts w:ascii="Garamond" w:hAnsi="Garamond"/>
          <w:sz w:val="24"/>
          <w:szCs w:val="24"/>
        </w:rPr>
        <w:t xml:space="preserve">year GPA); </w:t>
      </w:r>
      <w:r w:rsidR="00EB7EC4" w:rsidRPr="009C42A5">
        <w:rPr>
          <w:rFonts w:ascii="Garamond" w:hAnsi="Garamond"/>
          <w:sz w:val="24"/>
          <w:szCs w:val="24"/>
        </w:rPr>
        <w:t xml:space="preserve">Order of the Coif; </w:t>
      </w:r>
      <w:r w:rsidR="002A1587" w:rsidRPr="009C42A5">
        <w:rPr>
          <w:rFonts w:ascii="Garamond" w:hAnsi="Garamond"/>
          <w:sz w:val="24"/>
          <w:szCs w:val="24"/>
        </w:rPr>
        <w:t xml:space="preserve">Roger A. Cunningham Prize (excellence in Property and </w:t>
      </w:r>
      <w:r w:rsidR="002F0E45">
        <w:rPr>
          <w:rFonts w:ascii="Garamond" w:hAnsi="Garamond"/>
          <w:sz w:val="24"/>
          <w:szCs w:val="24"/>
        </w:rPr>
        <w:t xml:space="preserve">other </w:t>
      </w:r>
      <w:r w:rsidR="003225A2" w:rsidRPr="009C42A5">
        <w:rPr>
          <w:rFonts w:ascii="Garamond" w:hAnsi="Garamond"/>
          <w:sz w:val="24"/>
          <w:szCs w:val="24"/>
        </w:rPr>
        <w:t>1</w:t>
      </w:r>
      <w:r w:rsidR="00B43E9F">
        <w:rPr>
          <w:rFonts w:ascii="Garamond" w:hAnsi="Garamond"/>
          <w:sz w:val="24"/>
          <w:szCs w:val="24"/>
        </w:rPr>
        <w:t>st</w:t>
      </w:r>
      <w:r w:rsidR="003225A2" w:rsidRPr="009C42A5">
        <w:rPr>
          <w:rFonts w:ascii="Garamond" w:hAnsi="Garamond"/>
          <w:sz w:val="24"/>
          <w:szCs w:val="24"/>
        </w:rPr>
        <w:t xml:space="preserve"> </w:t>
      </w:r>
      <w:r w:rsidR="002A1587" w:rsidRPr="009C42A5">
        <w:rPr>
          <w:rFonts w:ascii="Garamond" w:hAnsi="Garamond"/>
          <w:sz w:val="24"/>
          <w:szCs w:val="24"/>
        </w:rPr>
        <w:t xml:space="preserve">year classes); Abram W. </w:t>
      </w:r>
      <w:proofErr w:type="spellStart"/>
      <w:r w:rsidR="002A1587" w:rsidRPr="009C42A5">
        <w:rPr>
          <w:rFonts w:ascii="Garamond" w:hAnsi="Garamond"/>
          <w:sz w:val="24"/>
          <w:szCs w:val="24"/>
        </w:rPr>
        <w:t>Sempliner</w:t>
      </w:r>
      <w:proofErr w:type="spellEnd"/>
      <w:r w:rsidR="002A1587" w:rsidRPr="009C42A5">
        <w:rPr>
          <w:rFonts w:ascii="Garamond" w:hAnsi="Garamond"/>
          <w:sz w:val="24"/>
          <w:szCs w:val="24"/>
        </w:rPr>
        <w:t xml:space="preserve"> Award (outstanding </w:t>
      </w:r>
      <w:r w:rsidR="003225A2" w:rsidRPr="009C42A5">
        <w:rPr>
          <w:rFonts w:ascii="Garamond" w:hAnsi="Garamond"/>
          <w:sz w:val="24"/>
          <w:szCs w:val="24"/>
        </w:rPr>
        <w:t>leadership of</w:t>
      </w:r>
      <w:r w:rsidR="002A1587" w:rsidRPr="009C42A5">
        <w:rPr>
          <w:rFonts w:ascii="Garamond" w:hAnsi="Garamond"/>
          <w:sz w:val="24"/>
          <w:szCs w:val="24"/>
        </w:rPr>
        <w:t xml:space="preserve"> </w:t>
      </w:r>
      <w:r w:rsidR="002A1587" w:rsidRPr="00F45CE4">
        <w:rPr>
          <w:rFonts w:ascii="Garamond" w:hAnsi="Garamond"/>
          <w:i/>
          <w:sz w:val="24"/>
          <w:szCs w:val="24"/>
        </w:rPr>
        <w:t>Law Review</w:t>
      </w:r>
      <w:r w:rsidR="002A1587" w:rsidRPr="009C42A5">
        <w:rPr>
          <w:rFonts w:ascii="Garamond" w:hAnsi="Garamond"/>
          <w:sz w:val="24"/>
          <w:szCs w:val="24"/>
        </w:rPr>
        <w:t xml:space="preserve">); </w:t>
      </w:r>
      <w:r w:rsidR="00E238A5" w:rsidRPr="009C42A5">
        <w:rPr>
          <w:rFonts w:ascii="Garamond" w:hAnsi="Garamond"/>
          <w:sz w:val="24"/>
          <w:szCs w:val="24"/>
        </w:rPr>
        <w:t>Clarence Darrow Scholar (full-tuition merit scholarship &amp; stipend)</w:t>
      </w:r>
      <w:r w:rsidR="00E238A5">
        <w:rPr>
          <w:rFonts w:ascii="Garamond" w:hAnsi="Garamond"/>
          <w:sz w:val="24"/>
          <w:szCs w:val="24"/>
        </w:rPr>
        <w:t xml:space="preserve">; </w:t>
      </w:r>
      <w:r w:rsidR="002A1587" w:rsidRPr="009C42A5">
        <w:rPr>
          <w:rFonts w:ascii="Garamond" w:hAnsi="Garamond"/>
          <w:sz w:val="24"/>
          <w:szCs w:val="24"/>
        </w:rPr>
        <w:t xml:space="preserve">Certificates of Merit (best exam): Constitutional Law, Federal Courts, Jurisdiction </w:t>
      </w:r>
      <w:r w:rsidR="007B4443" w:rsidRPr="009C42A5">
        <w:rPr>
          <w:rFonts w:ascii="Garamond" w:hAnsi="Garamond"/>
          <w:sz w:val="24"/>
          <w:szCs w:val="24"/>
        </w:rPr>
        <w:t>&amp;</w:t>
      </w:r>
      <w:r w:rsidR="002A1587" w:rsidRPr="009C42A5">
        <w:rPr>
          <w:rFonts w:ascii="Garamond" w:hAnsi="Garamond"/>
          <w:sz w:val="24"/>
          <w:szCs w:val="24"/>
        </w:rPr>
        <w:t xml:space="preserve"> Choice Of Law, Criminal Law, Criminal Justice</w:t>
      </w:r>
      <w:r w:rsidR="00377372" w:rsidRPr="009C42A5">
        <w:rPr>
          <w:rFonts w:ascii="Garamond" w:hAnsi="Garamond"/>
          <w:sz w:val="24"/>
          <w:szCs w:val="24"/>
        </w:rPr>
        <w:t>: Police Practices</w:t>
      </w:r>
      <w:r w:rsidR="002A1587" w:rsidRPr="009C42A5">
        <w:rPr>
          <w:rFonts w:ascii="Garamond" w:hAnsi="Garamond"/>
          <w:sz w:val="24"/>
          <w:szCs w:val="24"/>
        </w:rPr>
        <w:t xml:space="preserve">, </w:t>
      </w:r>
      <w:r w:rsidR="00DF5573" w:rsidRPr="009C42A5">
        <w:rPr>
          <w:rFonts w:ascii="Garamond" w:hAnsi="Garamond"/>
          <w:sz w:val="24"/>
          <w:szCs w:val="24"/>
        </w:rPr>
        <w:t xml:space="preserve">Torts, </w:t>
      </w:r>
      <w:r w:rsidR="002A1587" w:rsidRPr="009C42A5">
        <w:rPr>
          <w:rFonts w:ascii="Garamond" w:hAnsi="Garamond"/>
          <w:sz w:val="24"/>
          <w:szCs w:val="24"/>
        </w:rPr>
        <w:t xml:space="preserve">Ethics, </w:t>
      </w:r>
      <w:bookmarkStart w:id="0" w:name="_GoBack"/>
      <w:bookmarkEnd w:id="0"/>
      <w:r w:rsidR="002A1587" w:rsidRPr="009C42A5">
        <w:rPr>
          <w:rFonts w:ascii="Garamond" w:hAnsi="Garamond"/>
          <w:sz w:val="24"/>
          <w:szCs w:val="24"/>
        </w:rPr>
        <w:t>Employment Law, Transnational Law</w:t>
      </w:r>
    </w:p>
    <w:p w14:paraId="39095472" w14:textId="77777777" w:rsidR="00BE0366" w:rsidRPr="009C42A5" w:rsidRDefault="00BE0366" w:rsidP="002A1587">
      <w:pPr>
        <w:spacing w:after="0" w:line="240" w:lineRule="auto"/>
        <w:rPr>
          <w:rFonts w:ascii="Garamond" w:hAnsi="Garamond"/>
          <w:sz w:val="24"/>
          <w:szCs w:val="24"/>
        </w:rPr>
      </w:pPr>
    </w:p>
    <w:p w14:paraId="26C04F5A" w14:textId="0E6F2774" w:rsidR="002A1587" w:rsidRPr="009C42A5" w:rsidRDefault="002A1587" w:rsidP="002A1587">
      <w:pPr>
        <w:spacing w:after="0" w:line="240" w:lineRule="auto"/>
        <w:rPr>
          <w:rFonts w:ascii="Garamond" w:hAnsi="Garamond"/>
          <w:sz w:val="24"/>
          <w:szCs w:val="24"/>
        </w:rPr>
      </w:pPr>
      <w:r w:rsidRPr="009C42A5">
        <w:rPr>
          <w:rFonts w:ascii="Garamond" w:hAnsi="Garamond"/>
          <w:b/>
          <w:sz w:val="24"/>
          <w:szCs w:val="24"/>
        </w:rPr>
        <w:t>Harvard College</w:t>
      </w:r>
      <w:r w:rsidRPr="009C42A5">
        <w:rPr>
          <w:rFonts w:ascii="Garamond" w:hAnsi="Garamond"/>
          <w:sz w:val="24"/>
          <w:szCs w:val="24"/>
        </w:rPr>
        <w:t xml:space="preserve">, A.B. (Chemistry &amp; Chemical Biology), </w:t>
      </w:r>
      <w:r w:rsidRPr="009C42A5">
        <w:rPr>
          <w:rFonts w:ascii="Garamond" w:hAnsi="Garamond"/>
          <w:i/>
          <w:sz w:val="24"/>
          <w:szCs w:val="24"/>
        </w:rPr>
        <w:t>cum laude</w:t>
      </w:r>
      <w:r w:rsidR="009C42A5">
        <w:rPr>
          <w:rFonts w:ascii="Garamond" w:hAnsi="Garamond"/>
          <w:sz w:val="24"/>
          <w:szCs w:val="24"/>
        </w:rPr>
        <w:tab/>
      </w:r>
      <w:r w:rsidR="009C42A5">
        <w:rPr>
          <w:rFonts w:ascii="Garamond" w:hAnsi="Garamond"/>
          <w:sz w:val="24"/>
          <w:szCs w:val="24"/>
        </w:rPr>
        <w:tab/>
      </w:r>
      <w:r w:rsidR="009C42A5">
        <w:rPr>
          <w:rFonts w:ascii="Garamond" w:hAnsi="Garamond"/>
          <w:sz w:val="24"/>
          <w:szCs w:val="24"/>
        </w:rPr>
        <w:tab/>
      </w:r>
      <w:r w:rsidR="00477DB5">
        <w:rPr>
          <w:rFonts w:ascii="Garamond" w:hAnsi="Garamond"/>
          <w:sz w:val="24"/>
          <w:szCs w:val="24"/>
        </w:rPr>
        <w:t xml:space="preserve">                    </w:t>
      </w:r>
      <w:r w:rsidRPr="009C42A5">
        <w:rPr>
          <w:rFonts w:ascii="Garamond" w:hAnsi="Garamond"/>
          <w:sz w:val="24"/>
          <w:szCs w:val="24"/>
        </w:rPr>
        <w:t>June 2006</w:t>
      </w:r>
    </w:p>
    <w:p w14:paraId="30976EAE" w14:textId="7314F2B0" w:rsidR="002A1587" w:rsidRPr="009C42A5" w:rsidRDefault="005F2849" w:rsidP="005F2849">
      <w:pPr>
        <w:spacing w:after="0" w:line="240" w:lineRule="auto"/>
        <w:rPr>
          <w:rFonts w:ascii="Garamond" w:hAnsi="Garamond"/>
          <w:sz w:val="24"/>
          <w:szCs w:val="24"/>
        </w:rPr>
      </w:pPr>
      <w:r>
        <w:rPr>
          <w:rFonts w:ascii="Garamond" w:hAnsi="Garamond"/>
          <w:sz w:val="24"/>
          <w:szCs w:val="24"/>
        </w:rPr>
        <w:t>Activities:</w:t>
      </w:r>
      <w:r>
        <w:rPr>
          <w:rFonts w:ascii="Garamond" w:hAnsi="Garamond"/>
          <w:sz w:val="24"/>
          <w:szCs w:val="24"/>
        </w:rPr>
        <w:tab/>
      </w:r>
      <w:r w:rsidR="002A1587" w:rsidRPr="009C42A5">
        <w:rPr>
          <w:rFonts w:ascii="Garamond" w:hAnsi="Garamond"/>
          <w:sz w:val="24"/>
          <w:szCs w:val="24"/>
        </w:rPr>
        <w:t>Editor</w:t>
      </w:r>
      <w:r w:rsidR="00FA0DEE">
        <w:rPr>
          <w:rFonts w:ascii="Garamond" w:hAnsi="Garamond"/>
          <w:sz w:val="24"/>
          <w:szCs w:val="24"/>
        </w:rPr>
        <w:t xml:space="preserve"> </w:t>
      </w:r>
      <w:r w:rsidR="002A1587" w:rsidRPr="009C42A5">
        <w:rPr>
          <w:rFonts w:ascii="Garamond" w:hAnsi="Garamond"/>
          <w:sz w:val="24"/>
          <w:szCs w:val="24"/>
        </w:rPr>
        <w:t>in</w:t>
      </w:r>
      <w:r w:rsidR="00FA0DEE">
        <w:rPr>
          <w:rFonts w:ascii="Garamond" w:hAnsi="Garamond"/>
          <w:sz w:val="24"/>
          <w:szCs w:val="24"/>
        </w:rPr>
        <w:t xml:space="preserve"> </w:t>
      </w:r>
      <w:r w:rsidR="002A1587" w:rsidRPr="009C42A5">
        <w:rPr>
          <w:rFonts w:ascii="Garamond" w:hAnsi="Garamond"/>
          <w:sz w:val="24"/>
          <w:szCs w:val="24"/>
        </w:rPr>
        <w:t xml:space="preserve">Chief, </w:t>
      </w:r>
      <w:r w:rsidR="002A1587" w:rsidRPr="009C42A5">
        <w:rPr>
          <w:rFonts w:ascii="Garamond" w:hAnsi="Garamond"/>
          <w:i/>
          <w:sz w:val="24"/>
          <w:szCs w:val="24"/>
        </w:rPr>
        <w:t>Harvard International Review</w:t>
      </w:r>
    </w:p>
    <w:p w14:paraId="3E1EF580" w14:textId="44BD0777" w:rsidR="006C5680" w:rsidRDefault="006C5680" w:rsidP="005F2849">
      <w:pPr>
        <w:spacing w:after="0" w:line="240" w:lineRule="auto"/>
        <w:ind w:left="1080" w:firstLine="360"/>
        <w:rPr>
          <w:rFonts w:ascii="Garamond" w:hAnsi="Garamond"/>
          <w:sz w:val="24"/>
          <w:szCs w:val="24"/>
        </w:rPr>
      </w:pPr>
      <w:r w:rsidRPr="009C42A5">
        <w:rPr>
          <w:rFonts w:ascii="Garamond" w:hAnsi="Garamond"/>
          <w:sz w:val="24"/>
          <w:szCs w:val="24"/>
        </w:rPr>
        <w:t xml:space="preserve">Take Back </w:t>
      </w:r>
      <w:proofErr w:type="gramStart"/>
      <w:r w:rsidRPr="009C42A5">
        <w:rPr>
          <w:rFonts w:ascii="Garamond" w:hAnsi="Garamond"/>
          <w:sz w:val="24"/>
          <w:szCs w:val="24"/>
        </w:rPr>
        <w:t>The</w:t>
      </w:r>
      <w:proofErr w:type="gramEnd"/>
      <w:r w:rsidRPr="009C42A5">
        <w:rPr>
          <w:rFonts w:ascii="Garamond" w:hAnsi="Garamond"/>
          <w:sz w:val="24"/>
          <w:szCs w:val="24"/>
        </w:rPr>
        <w:t xml:space="preserve"> Night (chair); Coalition Against Sexual Violence (member)</w:t>
      </w:r>
    </w:p>
    <w:p w14:paraId="44CF97A5" w14:textId="61A968C1" w:rsidR="002A1587" w:rsidRPr="009C42A5" w:rsidRDefault="005F2849" w:rsidP="00B434FF">
      <w:pPr>
        <w:spacing w:after="0" w:line="240" w:lineRule="auto"/>
        <w:ind w:left="1440" w:hanging="1440"/>
        <w:rPr>
          <w:rFonts w:ascii="Garamond" w:hAnsi="Garamond"/>
          <w:sz w:val="24"/>
          <w:szCs w:val="24"/>
        </w:rPr>
      </w:pPr>
      <w:r>
        <w:rPr>
          <w:rFonts w:ascii="Garamond" w:hAnsi="Garamond"/>
          <w:sz w:val="24"/>
          <w:szCs w:val="24"/>
        </w:rPr>
        <w:t>Honors:</w:t>
      </w:r>
      <w:r>
        <w:rPr>
          <w:rFonts w:ascii="Garamond" w:hAnsi="Garamond"/>
          <w:sz w:val="24"/>
          <w:szCs w:val="24"/>
        </w:rPr>
        <w:tab/>
      </w:r>
      <w:r w:rsidR="002A1587" w:rsidRPr="009C42A5">
        <w:rPr>
          <w:rFonts w:ascii="Garamond" w:hAnsi="Garamond"/>
          <w:sz w:val="24"/>
          <w:szCs w:val="24"/>
        </w:rPr>
        <w:t>Robert T. Benjamin Prize (2006); Harvard Kennedy School Visionary Ending Violence Prize (2005)</w:t>
      </w:r>
      <w:r w:rsidR="00D77336">
        <w:rPr>
          <w:rFonts w:ascii="Garamond" w:hAnsi="Garamond"/>
          <w:sz w:val="24"/>
          <w:szCs w:val="24"/>
        </w:rPr>
        <w:t xml:space="preserve">; </w:t>
      </w:r>
      <w:r w:rsidR="002A1587" w:rsidRPr="009C42A5">
        <w:rPr>
          <w:rFonts w:ascii="Garamond" w:hAnsi="Garamond"/>
          <w:sz w:val="24"/>
          <w:szCs w:val="24"/>
        </w:rPr>
        <w:t>U.S. Presidential Scholar (2002)</w:t>
      </w:r>
    </w:p>
    <w:p w14:paraId="6DD70D43" w14:textId="77777777" w:rsidR="003225A2" w:rsidRPr="009C42A5" w:rsidRDefault="003225A2" w:rsidP="002A1587">
      <w:pPr>
        <w:spacing w:after="0" w:line="240" w:lineRule="auto"/>
        <w:rPr>
          <w:rFonts w:ascii="Garamond" w:hAnsi="Garamond"/>
          <w:sz w:val="24"/>
          <w:szCs w:val="24"/>
        </w:rPr>
      </w:pPr>
    </w:p>
    <w:p w14:paraId="74D069FD" w14:textId="77777777" w:rsidR="00F73AB3" w:rsidRPr="009C42A5" w:rsidRDefault="00F73AB3" w:rsidP="00F73AB3">
      <w:pPr>
        <w:pBdr>
          <w:bottom w:val="single" w:sz="4" w:space="1" w:color="auto"/>
        </w:pBdr>
        <w:spacing w:after="0" w:line="240" w:lineRule="auto"/>
        <w:rPr>
          <w:rFonts w:ascii="Garamond" w:hAnsi="Garamond"/>
          <w:b/>
          <w:sz w:val="24"/>
          <w:szCs w:val="24"/>
        </w:rPr>
      </w:pPr>
      <w:r w:rsidRPr="009C42A5">
        <w:rPr>
          <w:rFonts w:ascii="Garamond" w:hAnsi="Garamond"/>
          <w:b/>
          <w:sz w:val="24"/>
          <w:szCs w:val="24"/>
        </w:rPr>
        <w:t>JUDICIAL CLERKSHIPS</w:t>
      </w:r>
    </w:p>
    <w:p w14:paraId="7A7F0645" w14:textId="77777777" w:rsidR="00F73AB3" w:rsidRPr="00B6240E" w:rsidRDefault="00F73AB3" w:rsidP="00F73AB3">
      <w:pPr>
        <w:spacing w:after="0" w:line="240" w:lineRule="auto"/>
        <w:rPr>
          <w:rFonts w:ascii="Garamond" w:hAnsi="Garamond"/>
          <w:b/>
          <w:sz w:val="10"/>
          <w:szCs w:val="10"/>
        </w:rPr>
      </w:pPr>
    </w:p>
    <w:p w14:paraId="76206C8A" w14:textId="77777777" w:rsidR="00F73AB3" w:rsidRPr="009C42A5" w:rsidRDefault="00F73AB3" w:rsidP="00F73AB3">
      <w:pPr>
        <w:spacing w:after="0" w:line="240" w:lineRule="auto"/>
        <w:rPr>
          <w:rFonts w:ascii="Garamond" w:hAnsi="Garamond"/>
          <w:sz w:val="24"/>
          <w:szCs w:val="24"/>
        </w:rPr>
      </w:pPr>
      <w:r w:rsidRPr="009C42A5">
        <w:rPr>
          <w:rFonts w:ascii="Garamond" w:hAnsi="Garamond"/>
          <w:b/>
          <w:sz w:val="24"/>
          <w:szCs w:val="24"/>
        </w:rPr>
        <w:t>Supreme Court of the United States</w:t>
      </w:r>
      <w:r>
        <w:rPr>
          <w:rFonts w:ascii="Garamond" w:hAnsi="Garamond"/>
          <w:sz w:val="24"/>
          <w:szCs w:val="24"/>
        </w:rPr>
        <w:t>, Washington, DC</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July </w:t>
      </w:r>
      <w:r w:rsidRPr="009C42A5">
        <w:rPr>
          <w:rFonts w:ascii="Garamond" w:hAnsi="Garamond"/>
          <w:sz w:val="24"/>
          <w:szCs w:val="24"/>
        </w:rPr>
        <w:t>2011-July 2012</w:t>
      </w:r>
    </w:p>
    <w:p w14:paraId="54F0E47D" w14:textId="77777777" w:rsidR="00F73AB3" w:rsidRPr="009C42A5" w:rsidRDefault="00F73AB3" w:rsidP="00F73AB3">
      <w:pPr>
        <w:spacing w:after="0" w:line="240" w:lineRule="auto"/>
        <w:rPr>
          <w:rFonts w:ascii="Garamond" w:hAnsi="Garamond"/>
          <w:sz w:val="24"/>
          <w:szCs w:val="24"/>
        </w:rPr>
      </w:pPr>
      <w:r w:rsidRPr="009C42A5">
        <w:rPr>
          <w:rFonts w:ascii="Garamond" w:hAnsi="Garamond"/>
          <w:i/>
          <w:sz w:val="24"/>
          <w:szCs w:val="24"/>
        </w:rPr>
        <w:t>Law Clerk to Hon. Anthony M. Kennedy</w:t>
      </w:r>
    </w:p>
    <w:p w14:paraId="387A8114" w14:textId="77777777" w:rsidR="00F73AB3" w:rsidRPr="009700E9" w:rsidRDefault="00F73AB3" w:rsidP="00F73AB3">
      <w:pPr>
        <w:spacing w:after="0" w:line="240" w:lineRule="auto"/>
        <w:rPr>
          <w:rFonts w:ascii="Garamond" w:hAnsi="Garamond"/>
          <w:sz w:val="16"/>
          <w:szCs w:val="16"/>
        </w:rPr>
      </w:pPr>
    </w:p>
    <w:p w14:paraId="4EB6A4CC" w14:textId="77777777" w:rsidR="00F73AB3" w:rsidRPr="009C42A5" w:rsidRDefault="00F73AB3" w:rsidP="00F73AB3">
      <w:pPr>
        <w:spacing w:after="0" w:line="240" w:lineRule="auto"/>
        <w:rPr>
          <w:rFonts w:ascii="Garamond" w:hAnsi="Garamond"/>
          <w:sz w:val="24"/>
          <w:szCs w:val="24"/>
        </w:rPr>
      </w:pPr>
      <w:r w:rsidRPr="009C42A5">
        <w:rPr>
          <w:rFonts w:ascii="Garamond" w:hAnsi="Garamond"/>
          <w:b/>
          <w:sz w:val="24"/>
          <w:szCs w:val="24"/>
        </w:rPr>
        <w:t>U.S. Court of Appeals for the Sixth Circuit</w:t>
      </w:r>
      <w:r>
        <w:rPr>
          <w:rFonts w:ascii="Garamond" w:hAnsi="Garamond"/>
          <w:sz w:val="24"/>
          <w:szCs w:val="24"/>
        </w:rPr>
        <w:t>, Columbus, OH</w:t>
      </w:r>
      <w:r>
        <w:rPr>
          <w:rFonts w:ascii="Garamond" w:hAnsi="Garamond"/>
          <w:sz w:val="24"/>
          <w:szCs w:val="24"/>
        </w:rPr>
        <w:tab/>
      </w:r>
      <w:r>
        <w:rPr>
          <w:rFonts w:ascii="Garamond" w:hAnsi="Garamond"/>
          <w:sz w:val="24"/>
          <w:szCs w:val="24"/>
        </w:rPr>
        <w:tab/>
      </w:r>
      <w:r>
        <w:rPr>
          <w:rFonts w:ascii="Garamond" w:hAnsi="Garamond"/>
          <w:sz w:val="24"/>
          <w:szCs w:val="24"/>
        </w:rPr>
        <w:tab/>
        <w:t xml:space="preserve">    </w:t>
      </w:r>
      <w:r w:rsidRPr="009C42A5">
        <w:rPr>
          <w:rFonts w:ascii="Garamond" w:hAnsi="Garamond"/>
          <w:sz w:val="24"/>
          <w:szCs w:val="24"/>
        </w:rPr>
        <w:t>May 2010-June 2011</w:t>
      </w:r>
    </w:p>
    <w:p w14:paraId="75AA6764" w14:textId="1F067480" w:rsidR="00F73AB3" w:rsidRDefault="00F73AB3" w:rsidP="00AF5339">
      <w:pPr>
        <w:spacing w:after="0" w:line="240" w:lineRule="auto"/>
        <w:rPr>
          <w:rFonts w:ascii="Garamond" w:hAnsi="Garamond"/>
          <w:i/>
          <w:sz w:val="24"/>
          <w:szCs w:val="24"/>
        </w:rPr>
      </w:pPr>
      <w:r w:rsidRPr="009C42A5">
        <w:rPr>
          <w:rFonts w:ascii="Garamond" w:hAnsi="Garamond"/>
          <w:i/>
          <w:sz w:val="24"/>
          <w:szCs w:val="24"/>
        </w:rPr>
        <w:t>Law Clerk to Hon. Jeffrey S. Sutton</w:t>
      </w:r>
    </w:p>
    <w:p w14:paraId="55B00BAB" w14:textId="77777777" w:rsidR="00954DBD" w:rsidRDefault="00954DBD" w:rsidP="00AF5339">
      <w:pPr>
        <w:spacing w:after="0" w:line="240" w:lineRule="auto"/>
        <w:rPr>
          <w:rFonts w:ascii="Garamond" w:hAnsi="Garamond"/>
          <w:b/>
          <w:sz w:val="24"/>
          <w:szCs w:val="24"/>
        </w:rPr>
      </w:pPr>
    </w:p>
    <w:p w14:paraId="3E030242" w14:textId="3147909F" w:rsidR="0004110C" w:rsidRPr="009C42A5" w:rsidRDefault="0049196E" w:rsidP="009C42A5">
      <w:pPr>
        <w:pBdr>
          <w:bottom w:val="single" w:sz="4" w:space="1" w:color="auto"/>
        </w:pBdr>
        <w:spacing w:after="0" w:line="240" w:lineRule="auto"/>
        <w:rPr>
          <w:rFonts w:ascii="Garamond" w:hAnsi="Garamond"/>
          <w:b/>
          <w:sz w:val="24"/>
          <w:szCs w:val="24"/>
        </w:rPr>
      </w:pPr>
      <w:r>
        <w:rPr>
          <w:rFonts w:ascii="Garamond" w:hAnsi="Garamond"/>
          <w:b/>
          <w:sz w:val="24"/>
          <w:szCs w:val="24"/>
        </w:rPr>
        <w:t xml:space="preserve">ARTICLES </w:t>
      </w:r>
      <w:r w:rsidR="007D54E7">
        <w:rPr>
          <w:rFonts w:ascii="Garamond" w:hAnsi="Garamond"/>
          <w:b/>
          <w:sz w:val="24"/>
          <w:szCs w:val="24"/>
        </w:rPr>
        <w:t>&amp; ESSAYS</w:t>
      </w:r>
    </w:p>
    <w:p w14:paraId="5C3203EA" w14:textId="77777777" w:rsidR="00B6240E" w:rsidRPr="00B6240E" w:rsidRDefault="00B6240E" w:rsidP="003225A2">
      <w:pPr>
        <w:spacing w:after="0" w:line="240" w:lineRule="auto"/>
        <w:rPr>
          <w:rFonts w:ascii="Garamond" w:hAnsi="Garamond"/>
          <w:i/>
          <w:sz w:val="10"/>
          <w:szCs w:val="10"/>
        </w:rPr>
      </w:pPr>
    </w:p>
    <w:p w14:paraId="15967820" w14:textId="63A4A7A8" w:rsidR="007C4437" w:rsidRDefault="007C4437" w:rsidP="007C4437">
      <w:pPr>
        <w:spacing w:after="0" w:line="240" w:lineRule="auto"/>
        <w:rPr>
          <w:rFonts w:ascii="Garamond" w:hAnsi="Garamond"/>
          <w:sz w:val="24"/>
          <w:szCs w:val="24"/>
        </w:rPr>
      </w:pPr>
      <w:r>
        <w:rPr>
          <w:rFonts w:ascii="Garamond" w:hAnsi="Garamond"/>
          <w:i/>
          <w:sz w:val="24"/>
          <w:szCs w:val="24"/>
        </w:rPr>
        <w:t>The New Major Questions Doctrine</w:t>
      </w:r>
      <w:r>
        <w:rPr>
          <w:rFonts w:ascii="Garamond" w:hAnsi="Garamond"/>
          <w:sz w:val="24"/>
          <w:szCs w:val="24"/>
        </w:rPr>
        <w:t xml:space="preserve">, 109 </w:t>
      </w:r>
      <w:r w:rsidRPr="00CE4B7D">
        <w:rPr>
          <w:rFonts w:ascii="Garamond" w:hAnsi="Garamond"/>
          <w:smallCaps/>
          <w:sz w:val="24"/>
          <w:szCs w:val="24"/>
        </w:rPr>
        <w:t xml:space="preserve">Va. L. Rev. </w:t>
      </w:r>
      <w:r>
        <w:rPr>
          <w:rFonts w:ascii="Garamond" w:hAnsi="Garamond"/>
          <w:sz w:val="24"/>
          <w:szCs w:val="24"/>
        </w:rPr>
        <w:t>1009 (2023) (with Daniel T. Deacon)</w:t>
      </w:r>
    </w:p>
    <w:p w14:paraId="488B2DCE" w14:textId="77777777" w:rsidR="007C4437" w:rsidRDefault="007C4437" w:rsidP="007C4437">
      <w:pPr>
        <w:pStyle w:val="ListParagraph"/>
        <w:numPr>
          <w:ilvl w:val="0"/>
          <w:numId w:val="14"/>
        </w:numPr>
        <w:spacing w:after="0" w:line="240" w:lineRule="auto"/>
        <w:rPr>
          <w:rFonts w:ascii="Garamond" w:hAnsi="Garamond"/>
          <w:sz w:val="24"/>
          <w:szCs w:val="24"/>
        </w:rPr>
      </w:pPr>
      <w:r>
        <w:rPr>
          <w:rFonts w:ascii="Garamond" w:hAnsi="Garamond"/>
          <w:sz w:val="24"/>
          <w:szCs w:val="24"/>
        </w:rPr>
        <w:t xml:space="preserve">Winner, 2023 </w:t>
      </w:r>
      <w:r w:rsidRPr="003B72A1">
        <w:rPr>
          <w:rFonts w:ascii="Garamond" w:hAnsi="Garamond"/>
          <w:sz w:val="24"/>
          <w:szCs w:val="24"/>
        </w:rPr>
        <w:t>Richard D. Cudahy Writing Competition on Regulatory and Administrative Law</w:t>
      </w:r>
    </w:p>
    <w:p w14:paraId="1E690AEF" w14:textId="77777777" w:rsidR="007C4437" w:rsidRDefault="007C4437" w:rsidP="007C4437">
      <w:pPr>
        <w:pStyle w:val="ListParagraph"/>
        <w:numPr>
          <w:ilvl w:val="0"/>
          <w:numId w:val="14"/>
        </w:numPr>
        <w:spacing w:after="0" w:line="240" w:lineRule="auto"/>
        <w:rPr>
          <w:rFonts w:ascii="Garamond" w:hAnsi="Garamond"/>
          <w:sz w:val="24"/>
          <w:szCs w:val="24"/>
        </w:rPr>
      </w:pPr>
      <w:r>
        <w:rPr>
          <w:rFonts w:ascii="Garamond" w:hAnsi="Garamond"/>
          <w:sz w:val="24"/>
          <w:szCs w:val="24"/>
        </w:rPr>
        <w:t xml:space="preserve">Reviewed in Mila </w:t>
      </w:r>
      <w:proofErr w:type="spellStart"/>
      <w:r>
        <w:rPr>
          <w:rFonts w:ascii="Garamond" w:hAnsi="Garamond"/>
          <w:sz w:val="24"/>
          <w:szCs w:val="24"/>
        </w:rPr>
        <w:t>Sohoni</w:t>
      </w:r>
      <w:proofErr w:type="spellEnd"/>
      <w:r>
        <w:rPr>
          <w:rFonts w:ascii="Garamond" w:hAnsi="Garamond"/>
          <w:sz w:val="24"/>
          <w:szCs w:val="24"/>
        </w:rPr>
        <w:t xml:space="preserve">, </w:t>
      </w:r>
      <w:r>
        <w:rPr>
          <w:rFonts w:ascii="Garamond" w:hAnsi="Garamond"/>
          <w:i/>
          <w:sz w:val="24"/>
          <w:szCs w:val="24"/>
        </w:rPr>
        <w:t>Form and Substance in the New Major Questions Doctrine</w:t>
      </w:r>
      <w:r>
        <w:rPr>
          <w:rFonts w:ascii="Garamond" w:hAnsi="Garamond"/>
          <w:sz w:val="24"/>
          <w:szCs w:val="24"/>
        </w:rPr>
        <w:t xml:space="preserve">, JOTWELL (Jan. 12, 2023), </w:t>
      </w:r>
      <w:hyperlink r:id="rId8" w:history="1">
        <w:r w:rsidRPr="007F3BBC">
          <w:rPr>
            <w:rStyle w:val="Hyperlink"/>
            <w:rFonts w:ascii="Garamond" w:hAnsi="Garamond"/>
            <w:sz w:val="24"/>
            <w:szCs w:val="24"/>
          </w:rPr>
          <w:t>https://adlaw.jotwell.com/form-and-substance-in-the-new-major-questions-doctrine/</w:t>
        </w:r>
      </w:hyperlink>
    </w:p>
    <w:p w14:paraId="3ED53729" w14:textId="77777777" w:rsidR="007C4437" w:rsidRPr="00CB5D16" w:rsidRDefault="007C4437" w:rsidP="007C4437">
      <w:pPr>
        <w:pStyle w:val="ListParagraph"/>
        <w:numPr>
          <w:ilvl w:val="0"/>
          <w:numId w:val="14"/>
        </w:numPr>
        <w:spacing w:after="0" w:line="240" w:lineRule="auto"/>
        <w:rPr>
          <w:rFonts w:ascii="Garamond" w:hAnsi="Garamond"/>
          <w:sz w:val="24"/>
          <w:szCs w:val="24"/>
        </w:rPr>
      </w:pPr>
      <w:r>
        <w:rPr>
          <w:rFonts w:ascii="Garamond" w:hAnsi="Garamond"/>
          <w:sz w:val="24"/>
          <w:szCs w:val="24"/>
        </w:rPr>
        <w:t xml:space="preserve">Discussed in Adam Liptak, </w:t>
      </w:r>
      <w:r>
        <w:rPr>
          <w:rFonts w:ascii="Garamond" w:hAnsi="Garamond"/>
          <w:i/>
          <w:iCs/>
          <w:sz w:val="24"/>
          <w:szCs w:val="24"/>
        </w:rPr>
        <w:t>The Curious Rise of a Supreme Court Doctrine That Threatens Biden’s Agenda</w:t>
      </w:r>
      <w:r>
        <w:rPr>
          <w:rFonts w:ascii="Garamond" w:hAnsi="Garamond"/>
          <w:sz w:val="24"/>
          <w:szCs w:val="24"/>
        </w:rPr>
        <w:t>, New York Times (Mar. 6, 2023)</w:t>
      </w:r>
    </w:p>
    <w:p w14:paraId="20206384" w14:textId="77777777" w:rsidR="007C4437" w:rsidRPr="007C4437" w:rsidRDefault="007C4437" w:rsidP="004C300D">
      <w:pPr>
        <w:spacing w:after="0" w:line="240" w:lineRule="auto"/>
        <w:rPr>
          <w:rFonts w:ascii="Garamond" w:hAnsi="Garamond"/>
          <w:i/>
          <w:sz w:val="16"/>
          <w:szCs w:val="16"/>
        </w:rPr>
      </w:pPr>
    </w:p>
    <w:p w14:paraId="0D62DF39" w14:textId="67075A4F" w:rsidR="004C300D" w:rsidRDefault="004C300D" w:rsidP="004C300D">
      <w:pPr>
        <w:spacing w:after="0" w:line="240" w:lineRule="auto"/>
        <w:rPr>
          <w:rFonts w:ascii="Garamond" w:hAnsi="Garamond"/>
          <w:sz w:val="24"/>
          <w:szCs w:val="24"/>
        </w:rPr>
      </w:pPr>
      <w:r>
        <w:rPr>
          <w:rFonts w:ascii="Garamond" w:hAnsi="Garamond"/>
          <w:i/>
          <w:sz w:val="24"/>
          <w:szCs w:val="24"/>
        </w:rPr>
        <w:t>Disparate Discrimination</w:t>
      </w:r>
      <w:r>
        <w:rPr>
          <w:rFonts w:ascii="Garamond" w:hAnsi="Garamond"/>
          <w:sz w:val="24"/>
          <w:szCs w:val="24"/>
        </w:rPr>
        <w:t xml:space="preserve">, 121 </w:t>
      </w:r>
      <w:r w:rsidRPr="00CE4B7D">
        <w:rPr>
          <w:rFonts w:ascii="Garamond" w:hAnsi="Garamond"/>
          <w:smallCaps/>
          <w:sz w:val="24"/>
          <w:szCs w:val="24"/>
        </w:rPr>
        <w:t>Mich. L. Rev.</w:t>
      </w:r>
      <w:r>
        <w:rPr>
          <w:rFonts w:ascii="Garamond" w:hAnsi="Garamond"/>
          <w:sz w:val="24"/>
          <w:szCs w:val="24"/>
        </w:rPr>
        <w:t xml:space="preserve"> 1 (2022)</w:t>
      </w:r>
    </w:p>
    <w:p w14:paraId="5F2AECBB" w14:textId="3CD0C4C7" w:rsidR="00A1090C" w:rsidRPr="00A1090C" w:rsidRDefault="00A1090C" w:rsidP="004C300D">
      <w:pPr>
        <w:pStyle w:val="ListParagraph"/>
        <w:numPr>
          <w:ilvl w:val="0"/>
          <w:numId w:val="9"/>
        </w:numPr>
        <w:spacing w:after="0" w:line="240" w:lineRule="auto"/>
        <w:rPr>
          <w:rFonts w:ascii="Garamond" w:hAnsi="Garamond"/>
          <w:sz w:val="24"/>
          <w:szCs w:val="24"/>
        </w:rPr>
      </w:pPr>
      <w:r>
        <w:rPr>
          <w:rFonts w:ascii="Garamond" w:hAnsi="Garamond"/>
          <w:sz w:val="24"/>
          <w:szCs w:val="24"/>
        </w:rPr>
        <w:t xml:space="preserve">Reprinted in </w:t>
      </w:r>
      <w:r w:rsidRPr="00711370">
        <w:rPr>
          <w:rFonts w:ascii="Garamond" w:hAnsi="Garamond"/>
          <w:smallCaps/>
          <w:sz w:val="24"/>
          <w:szCs w:val="24"/>
        </w:rPr>
        <w:t>Civil Rights Litigation and Attorney Fees Annual Handbook</w:t>
      </w:r>
      <w:r>
        <w:rPr>
          <w:rFonts w:ascii="Garamond" w:hAnsi="Garamond"/>
          <w:sz w:val="24"/>
          <w:szCs w:val="24"/>
        </w:rPr>
        <w:t xml:space="preserve"> (Vol. 39)</w:t>
      </w:r>
    </w:p>
    <w:p w14:paraId="1B8FEAE6" w14:textId="77777777" w:rsidR="004C300D" w:rsidRPr="004C300D" w:rsidRDefault="004C300D" w:rsidP="008D78BC">
      <w:pPr>
        <w:spacing w:after="0" w:line="240" w:lineRule="auto"/>
        <w:rPr>
          <w:rFonts w:ascii="Garamond" w:hAnsi="Garamond"/>
          <w:i/>
          <w:sz w:val="16"/>
          <w:szCs w:val="16"/>
        </w:rPr>
      </w:pPr>
    </w:p>
    <w:p w14:paraId="6E83E279" w14:textId="0125A0A1" w:rsidR="008D78BC" w:rsidRDefault="008D78BC" w:rsidP="008D78BC">
      <w:pPr>
        <w:spacing w:after="0" w:line="240" w:lineRule="auto"/>
        <w:rPr>
          <w:rFonts w:ascii="Garamond" w:hAnsi="Garamond"/>
          <w:iCs/>
          <w:sz w:val="24"/>
          <w:szCs w:val="24"/>
        </w:rPr>
      </w:pPr>
      <w:r>
        <w:rPr>
          <w:rFonts w:ascii="Garamond" w:hAnsi="Garamond"/>
          <w:i/>
          <w:sz w:val="24"/>
          <w:szCs w:val="24"/>
        </w:rPr>
        <w:t>The Myth of The Great Writ</w:t>
      </w:r>
      <w:r w:rsidR="00742A0E">
        <w:rPr>
          <w:rFonts w:ascii="Garamond" w:hAnsi="Garamond"/>
          <w:iCs/>
          <w:sz w:val="24"/>
          <w:szCs w:val="24"/>
        </w:rPr>
        <w:t>, 97</w:t>
      </w:r>
      <w:r>
        <w:rPr>
          <w:rFonts w:ascii="Garamond" w:hAnsi="Garamond"/>
          <w:iCs/>
          <w:sz w:val="24"/>
          <w:szCs w:val="24"/>
        </w:rPr>
        <w:t xml:space="preserve"> </w:t>
      </w:r>
      <w:r w:rsidRPr="008D78BC">
        <w:rPr>
          <w:rFonts w:ascii="Garamond" w:hAnsi="Garamond" w:cs="Times New Roman (Body CS)"/>
          <w:iCs/>
          <w:smallCaps/>
          <w:sz w:val="24"/>
          <w:szCs w:val="24"/>
        </w:rPr>
        <w:t>Tex. L. Rev.</w:t>
      </w:r>
      <w:r>
        <w:rPr>
          <w:rFonts w:ascii="Garamond" w:hAnsi="Garamond"/>
          <w:iCs/>
          <w:sz w:val="24"/>
          <w:szCs w:val="24"/>
        </w:rPr>
        <w:t xml:space="preserve"> </w:t>
      </w:r>
      <w:r w:rsidR="0074561E">
        <w:rPr>
          <w:rFonts w:ascii="Garamond" w:hAnsi="Garamond"/>
          <w:iCs/>
          <w:sz w:val="24"/>
          <w:szCs w:val="24"/>
        </w:rPr>
        <w:t>219</w:t>
      </w:r>
      <w:r>
        <w:rPr>
          <w:rFonts w:ascii="Garamond" w:hAnsi="Garamond"/>
          <w:iCs/>
          <w:sz w:val="24"/>
          <w:szCs w:val="24"/>
        </w:rPr>
        <w:t xml:space="preserve"> (</w:t>
      </w:r>
      <w:r w:rsidR="0074561E">
        <w:rPr>
          <w:rFonts w:ascii="Garamond" w:hAnsi="Garamond"/>
          <w:iCs/>
          <w:sz w:val="24"/>
          <w:szCs w:val="24"/>
        </w:rPr>
        <w:t>2021</w:t>
      </w:r>
      <w:r>
        <w:rPr>
          <w:rFonts w:ascii="Garamond" w:hAnsi="Garamond"/>
          <w:iCs/>
          <w:sz w:val="24"/>
          <w:szCs w:val="24"/>
        </w:rPr>
        <w:t>)</w:t>
      </w:r>
    </w:p>
    <w:p w14:paraId="4B01F6DC" w14:textId="3C3CEDC6" w:rsidR="004C300D" w:rsidRPr="004C300D" w:rsidRDefault="004C300D" w:rsidP="004C300D">
      <w:pPr>
        <w:pStyle w:val="ListParagraph"/>
        <w:numPr>
          <w:ilvl w:val="0"/>
          <w:numId w:val="13"/>
        </w:numPr>
        <w:spacing w:after="0" w:line="240" w:lineRule="auto"/>
        <w:rPr>
          <w:rFonts w:ascii="Garamond" w:hAnsi="Garamond"/>
          <w:iCs/>
          <w:sz w:val="24"/>
          <w:szCs w:val="24"/>
        </w:rPr>
      </w:pPr>
      <w:r>
        <w:rPr>
          <w:rFonts w:ascii="Garamond" w:hAnsi="Garamond"/>
          <w:iCs/>
          <w:sz w:val="24"/>
          <w:szCs w:val="24"/>
        </w:rPr>
        <w:t xml:space="preserve">Response by Lee </w:t>
      </w:r>
      <w:proofErr w:type="spellStart"/>
      <w:r>
        <w:rPr>
          <w:rFonts w:ascii="Garamond" w:hAnsi="Garamond"/>
          <w:iCs/>
          <w:sz w:val="24"/>
          <w:szCs w:val="24"/>
        </w:rPr>
        <w:t>Kovarsky</w:t>
      </w:r>
      <w:proofErr w:type="spellEnd"/>
      <w:r>
        <w:rPr>
          <w:rFonts w:ascii="Garamond" w:hAnsi="Garamond"/>
          <w:iCs/>
          <w:sz w:val="24"/>
          <w:szCs w:val="24"/>
        </w:rPr>
        <w:t xml:space="preserve">, </w:t>
      </w:r>
      <w:r>
        <w:rPr>
          <w:rFonts w:ascii="Garamond" w:hAnsi="Garamond"/>
          <w:i/>
          <w:iCs/>
          <w:sz w:val="24"/>
          <w:szCs w:val="24"/>
        </w:rPr>
        <w:t>Habeas Myths, Past and Present</w:t>
      </w:r>
      <w:r>
        <w:rPr>
          <w:rFonts w:ascii="Garamond" w:hAnsi="Garamond"/>
          <w:iCs/>
          <w:sz w:val="24"/>
          <w:szCs w:val="24"/>
        </w:rPr>
        <w:t xml:space="preserve">, 101 </w:t>
      </w:r>
      <w:r w:rsidRPr="004C300D">
        <w:rPr>
          <w:rFonts w:ascii="Garamond" w:hAnsi="Garamond"/>
          <w:iCs/>
          <w:smallCaps/>
          <w:sz w:val="24"/>
          <w:szCs w:val="24"/>
        </w:rPr>
        <w:t>Tex. L. Rev. Online</w:t>
      </w:r>
      <w:r>
        <w:rPr>
          <w:rFonts w:ascii="Garamond" w:hAnsi="Garamond"/>
          <w:iCs/>
          <w:sz w:val="24"/>
          <w:szCs w:val="24"/>
        </w:rPr>
        <w:t xml:space="preserve"> 57 (2022)</w:t>
      </w:r>
    </w:p>
    <w:p w14:paraId="3B3B56F6" w14:textId="77777777" w:rsidR="008D78BC" w:rsidRPr="00CE3739" w:rsidRDefault="008D78BC" w:rsidP="00FA78C5">
      <w:pPr>
        <w:spacing w:after="0" w:line="240" w:lineRule="auto"/>
        <w:rPr>
          <w:rFonts w:ascii="Garamond" w:hAnsi="Garamond"/>
          <w:i/>
          <w:sz w:val="16"/>
          <w:szCs w:val="16"/>
        </w:rPr>
      </w:pPr>
    </w:p>
    <w:p w14:paraId="0D428702" w14:textId="2579DC8C" w:rsidR="00FA78C5" w:rsidRPr="0073097C" w:rsidRDefault="00FA78C5" w:rsidP="00FA78C5">
      <w:pPr>
        <w:spacing w:after="0" w:line="240" w:lineRule="auto"/>
        <w:rPr>
          <w:rFonts w:ascii="Garamond" w:hAnsi="Garamond"/>
          <w:iCs/>
          <w:sz w:val="24"/>
          <w:szCs w:val="24"/>
        </w:rPr>
      </w:pPr>
      <w:r>
        <w:rPr>
          <w:rFonts w:ascii="Garamond" w:hAnsi="Garamond"/>
          <w:i/>
          <w:sz w:val="24"/>
          <w:szCs w:val="24"/>
        </w:rPr>
        <w:t>Thin And Thick Conceptions of The Nineteenth Amendment Right to Vote and Congress’s Power to Enforce It</w:t>
      </w:r>
      <w:r>
        <w:rPr>
          <w:rFonts w:ascii="Garamond" w:hAnsi="Garamond"/>
          <w:iCs/>
          <w:sz w:val="24"/>
          <w:szCs w:val="24"/>
        </w:rPr>
        <w:t xml:space="preserve">, 108 </w:t>
      </w:r>
      <w:r w:rsidRPr="00E04EC5">
        <w:rPr>
          <w:rFonts w:ascii="Garamond" w:hAnsi="Garamond" w:cs="Times New Roman (Body CS)"/>
          <w:iCs/>
          <w:smallCaps/>
          <w:sz w:val="24"/>
          <w:szCs w:val="24"/>
        </w:rPr>
        <w:t>Geo. L.J.</w:t>
      </w:r>
      <w:r>
        <w:rPr>
          <w:rFonts w:ascii="Garamond" w:hAnsi="Garamond"/>
          <w:iCs/>
          <w:sz w:val="24"/>
          <w:szCs w:val="24"/>
        </w:rPr>
        <w:t xml:space="preserve"> 27 (2020) (co-authored with R</w:t>
      </w:r>
      <w:r w:rsidR="00B434FF">
        <w:rPr>
          <w:rFonts w:ascii="Garamond" w:hAnsi="Garamond"/>
          <w:iCs/>
          <w:sz w:val="24"/>
          <w:szCs w:val="24"/>
        </w:rPr>
        <w:t xml:space="preserve">ichard L. </w:t>
      </w:r>
      <w:proofErr w:type="spellStart"/>
      <w:r>
        <w:rPr>
          <w:rFonts w:ascii="Garamond" w:hAnsi="Garamond"/>
          <w:iCs/>
          <w:sz w:val="24"/>
          <w:szCs w:val="24"/>
        </w:rPr>
        <w:t>Hasen</w:t>
      </w:r>
      <w:proofErr w:type="spellEnd"/>
      <w:r>
        <w:rPr>
          <w:rFonts w:ascii="Garamond" w:hAnsi="Garamond"/>
          <w:iCs/>
          <w:sz w:val="24"/>
          <w:szCs w:val="24"/>
        </w:rPr>
        <w:t>) (invited contribution</w:t>
      </w:r>
      <w:r w:rsidR="00BC685E">
        <w:rPr>
          <w:rFonts w:ascii="Garamond" w:hAnsi="Garamond"/>
          <w:iCs/>
          <w:sz w:val="24"/>
          <w:szCs w:val="24"/>
        </w:rPr>
        <w:t>)</w:t>
      </w:r>
    </w:p>
    <w:p w14:paraId="4566A130" w14:textId="77777777" w:rsidR="00FA78C5" w:rsidRPr="00FA78C5" w:rsidRDefault="00FA78C5" w:rsidP="008209C6">
      <w:pPr>
        <w:spacing w:after="0" w:line="240" w:lineRule="auto"/>
        <w:rPr>
          <w:rFonts w:ascii="Garamond" w:hAnsi="Garamond"/>
          <w:i/>
          <w:sz w:val="16"/>
          <w:szCs w:val="16"/>
        </w:rPr>
      </w:pPr>
    </w:p>
    <w:p w14:paraId="53729532" w14:textId="3C4F330F" w:rsidR="005C6660" w:rsidRDefault="00224B70" w:rsidP="008209C6">
      <w:pPr>
        <w:spacing w:after="0" w:line="240" w:lineRule="auto"/>
        <w:rPr>
          <w:rFonts w:ascii="Garamond" w:hAnsi="Garamond"/>
          <w:sz w:val="24"/>
          <w:szCs w:val="24"/>
        </w:rPr>
      </w:pPr>
      <w:r>
        <w:rPr>
          <w:rFonts w:ascii="Garamond" w:hAnsi="Garamond"/>
          <w:i/>
          <w:sz w:val="24"/>
          <w:szCs w:val="24"/>
        </w:rPr>
        <w:t>Remedial Convergence and Collapse</w:t>
      </w:r>
      <w:r w:rsidR="005C6660">
        <w:rPr>
          <w:rFonts w:ascii="Garamond" w:hAnsi="Garamond"/>
          <w:sz w:val="24"/>
          <w:szCs w:val="24"/>
        </w:rPr>
        <w:t xml:space="preserve">, 106 </w:t>
      </w:r>
      <w:r w:rsidR="005C6660" w:rsidRPr="005C6660">
        <w:rPr>
          <w:rFonts w:ascii="Garamond" w:hAnsi="Garamond"/>
          <w:smallCaps/>
          <w:sz w:val="24"/>
          <w:szCs w:val="24"/>
        </w:rPr>
        <w:t>Calif. L. Rev.</w:t>
      </w:r>
      <w:r w:rsidR="00FA6622">
        <w:rPr>
          <w:rFonts w:ascii="Garamond" w:hAnsi="Garamond"/>
          <w:sz w:val="24"/>
          <w:szCs w:val="24"/>
        </w:rPr>
        <w:t xml:space="preserve"> 1477</w:t>
      </w:r>
      <w:r w:rsidR="005C6660">
        <w:rPr>
          <w:rFonts w:ascii="Garamond" w:hAnsi="Garamond"/>
          <w:sz w:val="24"/>
          <w:szCs w:val="24"/>
        </w:rPr>
        <w:t xml:space="preserve"> (2018)</w:t>
      </w:r>
    </w:p>
    <w:p w14:paraId="640BE25A" w14:textId="6DC6DE76" w:rsidR="00F23AFC" w:rsidRDefault="00F23AFC" w:rsidP="00F23AFC">
      <w:pPr>
        <w:pStyle w:val="ListParagraph"/>
        <w:numPr>
          <w:ilvl w:val="0"/>
          <w:numId w:val="9"/>
        </w:numPr>
        <w:spacing w:after="0" w:line="240" w:lineRule="auto"/>
        <w:rPr>
          <w:rFonts w:ascii="Garamond" w:hAnsi="Garamond"/>
          <w:sz w:val="24"/>
          <w:szCs w:val="24"/>
        </w:rPr>
      </w:pPr>
      <w:r>
        <w:rPr>
          <w:rFonts w:ascii="Garamond" w:hAnsi="Garamond"/>
          <w:sz w:val="24"/>
          <w:szCs w:val="24"/>
        </w:rPr>
        <w:t xml:space="preserve">Reviewed in Fred O. Smith, Jr., </w:t>
      </w:r>
      <w:r>
        <w:rPr>
          <w:rFonts w:ascii="Garamond" w:hAnsi="Garamond"/>
          <w:i/>
          <w:sz w:val="24"/>
          <w:szCs w:val="24"/>
        </w:rPr>
        <w:t>How Remedies Disappear</w:t>
      </w:r>
      <w:r>
        <w:rPr>
          <w:rFonts w:ascii="Garamond" w:hAnsi="Garamond"/>
          <w:sz w:val="24"/>
          <w:szCs w:val="24"/>
        </w:rPr>
        <w:t xml:space="preserve">, JOTWELL (July 31, 2019), </w:t>
      </w:r>
      <w:hyperlink r:id="rId9" w:history="1">
        <w:r w:rsidR="00711370" w:rsidRPr="0035713D">
          <w:rPr>
            <w:rStyle w:val="Hyperlink"/>
            <w:rFonts w:ascii="Garamond" w:hAnsi="Garamond"/>
            <w:sz w:val="24"/>
            <w:szCs w:val="24"/>
          </w:rPr>
          <w:t>https://courtslaw.jotwell.com/how-remedies-disappear/</w:t>
        </w:r>
      </w:hyperlink>
    </w:p>
    <w:p w14:paraId="4CD6133F" w14:textId="119FC03A" w:rsidR="00711370" w:rsidRPr="00F23AFC" w:rsidRDefault="00711370" w:rsidP="00F23AFC">
      <w:pPr>
        <w:pStyle w:val="ListParagraph"/>
        <w:numPr>
          <w:ilvl w:val="0"/>
          <w:numId w:val="9"/>
        </w:numPr>
        <w:spacing w:after="0" w:line="240" w:lineRule="auto"/>
        <w:rPr>
          <w:rFonts w:ascii="Garamond" w:hAnsi="Garamond"/>
          <w:sz w:val="24"/>
          <w:szCs w:val="24"/>
        </w:rPr>
      </w:pPr>
      <w:r>
        <w:rPr>
          <w:rFonts w:ascii="Garamond" w:hAnsi="Garamond"/>
          <w:sz w:val="24"/>
          <w:szCs w:val="24"/>
        </w:rPr>
        <w:t xml:space="preserve">Reprinted in </w:t>
      </w:r>
      <w:r w:rsidRPr="00711370">
        <w:rPr>
          <w:rFonts w:ascii="Garamond" w:hAnsi="Garamond"/>
          <w:smallCaps/>
          <w:sz w:val="24"/>
          <w:szCs w:val="24"/>
        </w:rPr>
        <w:t>Civil Rights Litigation and Attorney Fees Annual Handbook</w:t>
      </w:r>
      <w:r>
        <w:rPr>
          <w:rFonts w:ascii="Garamond" w:hAnsi="Garamond"/>
          <w:sz w:val="24"/>
          <w:szCs w:val="24"/>
        </w:rPr>
        <w:t xml:space="preserve"> (Vol. 35)</w:t>
      </w:r>
    </w:p>
    <w:p w14:paraId="25C69A17" w14:textId="77777777" w:rsidR="005C6660" w:rsidRPr="005C6660" w:rsidRDefault="005C6660" w:rsidP="008209C6">
      <w:pPr>
        <w:spacing w:after="0" w:line="240" w:lineRule="auto"/>
        <w:rPr>
          <w:rFonts w:ascii="Garamond" w:hAnsi="Garamond"/>
          <w:i/>
          <w:sz w:val="16"/>
          <w:szCs w:val="16"/>
        </w:rPr>
      </w:pPr>
    </w:p>
    <w:p w14:paraId="3F0A5553" w14:textId="3B206992" w:rsidR="00AF27B0" w:rsidRDefault="00AF27B0" w:rsidP="008209C6">
      <w:pPr>
        <w:spacing w:after="0" w:line="240" w:lineRule="auto"/>
        <w:rPr>
          <w:rFonts w:ascii="Garamond" w:hAnsi="Garamond"/>
          <w:sz w:val="24"/>
          <w:szCs w:val="24"/>
        </w:rPr>
      </w:pPr>
      <w:r>
        <w:rPr>
          <w:rFonts w:ascii="Garamond" w:hAnsi="Garamond"/>
          <w:i/>
          <w:sz w:val="24"/>
          <w:szCs w:val="24"/>
        </w:rPr>
        <w:t>Legal Innocence and Federal Habeas</w:t>
      </w:r>
      <w:r w:rsidR="00491DA4">
        <w:rPr>
          <w:rFonts w:ascii="Garamond" w:hAnsi="Garamond"/>
          <w:sz w:val="24"/>
          <w:szCs w:val="24"/>
        </w:rPr>
        <w:t>, 104</w:t>
      </w:r>
      <w:r w:rsidR="00491DA4" w:rsidRPr="009C42A5">
        <w:rPr>
          <w:rFonts w:ascii="Garamond" w:hAnsi="Garamond"/>
          <w:sz w:val="24"/>
          <w:szCs w:val="24"/>
        </w:rPr>
        <w:t xml:space="preserve"> </w:t>
      </w:r>
      <w:r w:rsidR="00491DA4" w:rsidRPr="009C42A5">
        <w:rPr>
          <w:rFonts w:ascii="Garamond" w:hAnsi="Garamond"/>
          <w:smallCaps/>
          <w:sz w:val="24"/>
          <w:szCs w:val="24"/>
        </w:rPr>
        <w:t>Va. L. Rev.</w:t>
      </w:r>
      <w:r w:rsidR="00491DA4" w:rsidRPr="009C42A5">
        <w:rPr>
          <w:rFonts w:ascii="Garamond" w:hAnsi="Garamond"/>
          <w:sz w:val="24"/>
          <w:szCs w:val="24"/>
        </w:rPr>
        <w:t xml:space="preserve"> </w:t>
      </w:r>
      <w:r w:rsidR="00583359">
        <w:rPr>
          <w:rFonts w:ascii="Garamond" w:hAnsi="Garamond"/>
          <w:sz w:val="24"/>
          <w:szCs w:val="24"/>
        </w:rPr>
        <w:t>417</w:t>
      </w:r>
      <w:r w:rsidR="00491DA4" w:rsidRPr="009C42A5">
        <w:rPr>
          <w:rFonts w:ascii="Garamond" w:hAnsi="Garamond"/>
          <w:sz w:val="24"/>
          <w:szCs w:val="24"/>
        </w:rPr>
        <w:t xml:space="preserve"> </w:t>
      </w:r>
      <w:r w:rsidR="00491DA4">
        <w:rPr>
          <w:rFonts w:ascii="Garamond" w:hAnsi="Garamond"/>
          <w:sz w:val="24"/>
          <w:szCs w:val="24"/>
        </w:rPr>
        <w:t>(2018</w:t>
      </w:r>
      <w:r w:rsidR="00491DA4" w:rsidRPr="009C42A5">
        <w:rPr>
          <w:rFonts w:ascii="Garamond" w:hAnsi="Garamond"/>
          <w:sz w:val="24"/>
          <w:szCs w:val="24"/>
        </w:rPr>
        <w:t>)</w:t>
      </w:r>
    </w:p>
    <w:p w14:paraId="0CB43786" w14:textId="68529E2F" w:rsidR="00657965" w:rsidRDefault="00657965" w:rsidP="002D1982">
      <w:pPr>
        <w:pStyle w:val="ListParagraph"/>
        <w:numPr>
          <w:ilvl w:val="0"/>
          <w:numId w:val="3"/>
        </w:numPr>
        <w:spacing w:after="0" w:line="240" w:lineRule="auto"/>
        <w:rPr>
          <w:rFonts w:ascii="Garamond" w:hAnsi="Garamond"/>
          <w:sz w:val="24"/>
          <w:szCs w:val="24"/>
        </w:rPr>
      </w:pPr>
      <w:r>
        <w:rPr>
          <w:rFonts w:ascii="Garamond" w:hAnsi="Garamond"/>
          <w:sz w:val="24"/>
          <w:szCs w:val="24"/>
        </w:rPr>
        <w:t xml:space="preserve">Cited in </w:t>
      </w:r>
      <w:r>
        <w:rPr>
          <w:rFonts w:ascii="Garamond" w:hAnsi="Garamond"/>
          <w:i/>
          <w:sz w:val="24"/>
          <w:szCs w:val="24"/>
        </w:rPr>
        <w:t>Jones v. Hendrix</w:t>
      </w:r>
      <w:r w:rsidR="00567908">
        <w:rPr>
          <w:rFonts w:ascii="Garamond" w:hAnsi="Garamond"/>
          <w:iCs/>
          <w:sz w:val="24"/>
          <w:szCs w:val="24"/>
        </w:rPr>
        <w:t>, 143 S. Ct. 1857 (2023)</w:t>
      </w:r>
      <w:r>
        <w:rPr>
          <w:rFonts w:ascii="Garamond" w:hAnsi="Garamond"/>
          <w:sz w:val="24"/>
          <w:szCs w:val="24"/>
        </w:rPr>
        <w:t xml:space="preserve"> (Jackson, J., dissenting)</w:t>
      </w:r>
    </w:p>
    <w:p w14:paraId="0EC9B968" w14:textId="11C9FB23" w:rsidR="00515E23" w:rsidRDefault="00515E23" w:rsidP="002D1982">
      <w:pPr>
        <w:pStyle w:val="ListParagraph"/>
        <w:numPr>
          <w:ilvl w:val="0"/>
          <w:numId w:val="3"/>
        </w:numPr>
        <w:spacing w:after="0" w:line="240" w:lineRule="auto"/>
        <w:rPr>
          <w:rFonts w:ascii="Garamond" w:hAnsi="Garamond"/>
          <w:sz w:val="24"/>
          <w:szCs w:val="24"/>
        </w:rPr>
      </w:pPr>
      <w:r>
        <w:rPr>
          <w:rFonts w:ascii="Garamond" w:hAnsi="Garamond"/>
          <w:sz w:val="24"/>
          <w:szCs w:val="24"/>
        </w:rPr>
        <w:t xml:space="preserve">Cited in </w:t>
      </w:r>
      <w:proofErr w:type="spellStart"/>
      <w:r>
        <w:rPr>
          <w:rFonts w:ascii="Garamond" w:hAnsi="Garamond"/>
          <w:i/>
          <w:iCs/>
          <w:sz w:val="24"/>
          <w:szCs w:val="24"/>
        </w:rPr>
        <w:t>Hueso</w:t>
      </w:r>
      <w:proofErr w:type="spellEnd"/>
      <w:r>
        <w:rPr>
          <w:rFonts w:ascii="Garamond" w:hAnsi="Garamond"/>
          <w:i/>
          <w:iCs/>
          <w:sz w:val="24"/>
          <w:szCs w:val="24"/>
        </w:rPr>
        <w:t xml:space="preserve"> v. Barnhart</w:t>
      </w:r>
      <w:r>
        <w:rPr>
          <w:rFonts w:ascii="Garamond" w:hAnsi="Garamond"/>
          <w:sz w:val="24"/>
          <w:szCs w:val="24"/>
        </w:rPr>
        <w:t>, 948 F.3d 324 (6</w:t>
      </w:r>
      <w:r w:rsidRPr="00515E23">
        <w:rPr>
          <w:rFonts w:ascii="Garamond" w:hAnsi="Garamond"/>
          <w:sz w:val="24"/>
          <w:szCs w:val="24"/>
          <w:vertAlign w:val="superscript"/>
        </w:rPr>
        <w:t>th</w:t>
      </w:r>
      <w:r w:rsidR="00B434FF">
        <w:rPr>
          <w:rFonts w:ascii="Garamond" w:hAnsi="Garamond"/>
          <w:sz w:val="24"/>
          <w:szCs w:val="24"/>
        </w:rPr>
        <w:t xml:space="preserve"> Cir. 202</w:t>
      </w:r>
      <w:r>
        <w:rPr>
          <w:rFonts w:ascii="Garamond" w:hAnsi="Garamond"/>
          <w:sz w:val="24"/>
          <w:szCs w:val="24"/>
        </w:rPr>
        <w:t>0) (Moore, J., dissenting)</w:t>
      </w:r>
    </w:p>
    <w:p w14:paraId="4E32A860" w14:textId="43C709ED" w:rsidR="00CD40FC" w:rsidRDefault="00CD40FC" w:rsidP="002D1982">
      <w:pPr>
        <w:pStyle w:val="ListParagraph"/>
        <w:numPr>
          <w:ilvl w:val="0"/>
          <w:numId w:val="3"/>
        </w:numPr>
        <w:spacing w:after="0" w:line="240" w:lineRule="auto"/>
        <w:rPr>
          <w:rFonts w:ascii="Garamond" w:hAnsi="Garamond"/>
          <w:sz w:val="24"/>
          <w:szCs w:val="24"/>
        </w:rPr>
      </w:pPr>
      <w:r>
        <w:rPr>
          <w:rFonts w:ascii="Garamond" w:hAnsi="Garamond"/>
          <w:sz w:val="24"/>
          <w:szCs w:val="24"/>
        </w:rPr>
        <w:t xml:space="preserve">Cited in </w:t>
      </w:r>
      <w:r>
        <w:rPr>
          <w:rFonts w:ascii="Garamond" w:hAnsi="Garamond"/>
          <w:i/>
          <w:iCs/>
          <w:sz w:val="24"/>
          <w:szCs w:val="24"/>
        </w:rPr>
        <w:t xml:space="preserve">Santiago v. </w:t>
      </w:r>
      <w:proofErr w:type="spellStart"/>
      <w:r>
        <w:rPr>
          <w:rFonts w:ascii="Garamond" w:hAnsi="Garamond"/>
          <w:i/>
          <w:iCs/>
          <w:sz w:val="24"/>
          <w:szCs w:val="24"/>
        </w:rPr>
        <w:t>Streeval</w:t>
      </w:r>
      <w:proofErr w:type="spellEnd"/>
      <w:r>
        <w:rPr>
          <w:rFonts w:ascii="Garamond" w:hAnsi="Garamond"/>
          <w:sz w:val="24"/>
          <w:szCs w:val="24"/>
        </w:rPr>
        <w:t>, 36 F.4</w:t>
      </w:r>
      <w:r w:rsidRPr="00CD40FC">
        <w:rPr>
          <w:rFonts w:ascii="Garamond" w:hAnsi="Garamond"/>
          <w:sz w:val="24"/>
          <w:szCs w:val="24"/>
          <w:vertAlign w:val="superscript"/>
        </w:rPr>
        <w:t>th</w:t>
      </w:r>
      <w:r>
        <w:rPr>
          <w:rFonts w:ascii="Garamond" w:hAnsi="Garamond"/>
          <w:sz w:val="24"/>
          <w:szCs w:val="24"/>
        </w:rPr>
        <w:t xml:space="preserve"> 700 (7</w:t>
      </w:r>
      <w:r w:rsidRPr="00CD40FC">
        <w:rPr>
          <w:rFonts w:ascii="Garamond" w:hAnsi="Garamond"/>
          <w:sz w:val="24"/>
          <w:szCs w:val="24"/>
          <w:vertAlign w:val="superscript"/>
        </w:rPr>
        <w:t>th</w:t>
      </w:r>
      <w:r>
        <w:rPr>
          <w:rFonts w:ascii="Garamond" w:hAnsi="Garamond"/>
          <w:sz w:val="24"/>
          <w:szCs w:val="24"/>
        </w:rPr>
        <w:t xml:space="preserve"> Cir. 2022) (Wood, J., dissenting)</w:t>
      </w:r>
    </w:p>
    <w:p w14:paraId="3B1679D2" w14:textId="4A16278B" w:rsidR="00C6077A" w:rsidRDefault="00C6077A" w:rsidP="002D1982">
      <w:pPr>
        <w:pStyle w:val="ListParagraph"/>
        <w:numPr>
          <w:ilvl w:val="0"/>
          <w:numId w:val="3"/>
        </w:numPr>
        <w:spacing w:after="0" w:line="240" w:lineRule="auto"/>
        <w:rPr>
          <w:rFonts w:ascii="Garamond" w:hAnsi="Garamond"/>
          <w:sz w:val="24"/>
          <w:szCs w:val="24"/>
        </w:rPr>
      </w:pPr>
      <w:r>
        <w:rPr>
          <w:rFonts w:ascii="Garamond" w:hAnsi="Garamond"/>
          <w:sz w:val="24"/>
          <w:szCs w:val="24"/>
        </w:rPr>
        <w:t xml:space="preserve">Cited in </w:t>
      </w:r>
      <w:r>
        <w:rPr>
          <w:rFonts w:ascii="Garamond" w:hAnsi="Garamond"/>
          <w:i/>
          <w:iCs/>
          <w:sz w:val="24"/>
          <w:szCs w:val="24"/>
        </w:rPr>
        <w:t>United States v. Toki</w:t>
      </w:r>
      <w:r>
        <w:rPr>
          <w:rFonts w:ascii="Garamond" w:hAnsi="Garamond"/>
          <w:sz w:val="24"/>
          <w:szCs w:val="24"/>
        </w:rPr>
        <w:t xml:space="preserve">, 822 F. </w:t>
      </w:r>
      <w:proofErr w:type="spellStart"/>
      <w:r>
        <w:rPr>
          <w:rFonts w:ascii="Garamond" w:hAnsi="Garamond"/>
          <w:sz w:val="24"/>
          <w:szCs w:val="24"/>
        </w:rPr>
        <w:t>App’x</w:t>
      </w:r>
      <w:proofErr w:type="spellEnd"/>
      <w:r>
        <w:rPr>
          <w:rFonts w:ascii="Garamond" w:hAnsi="Garamond"/>
          <w:sz w:val="24"/>
          <w:szCs w:val="24"/>
        </w:rPr>
        <w:t xml:space="preserve"> 848 (10</w:t>
      </w:r>
      <w:r w:rsidRPr="00C6077A">
        <w:rPr>
          <w:rFonts w:ascii="Garamond" w:hAnsi="Garamond"/>
          <w:sz w:val="24"/>
          <w:szCs w:val="24"/>
          <w:vertAlign w:val="superscript"/>
        </w:rPr>
        <w:t>th</w:t>
      </w:r>
      <w:r>
        <w:rPr>
          <w:rFonts w:ascii="Garamond" w:hAnsi="Garamond"/>
          <w:sz w:val="24"/>
          <w:szCs w:val="24"/>
        </w:rPr>
        <w:t xml:space="preserve"> Cir. 2020)</w:t>
      </w:r>
    </w:p>
    <w:p w14:paraId="5DC504AE" w14:textId="1ABF2EC5" w:rsidR="006C7A5B" w:rsidRDefault="006C7A5B" w:rsidP="002D1982">
      <w:pPr>
        <w:pStyle w:val="ListParagraph"/>
        <w:numPr>
          <w:ilvl w:val="0"/>
          <w:numId w:val="3"/>
        </w:numPr>
        <w:spacing w:after="0" w:line="240" w:lineRule="auto"/>
        <w:rPr>
          <w:rFonts w:ascii="Garamond" w:hAnsi="Garamond"/>
          <w:sz w:val="24"/>
          <w:szCs w:val="24"/>
        </w:rPr>
      </w:pPr>
      <w:r>
        <w:rPr>
          <w:rFonts w:ascii="Garamond" w:hAnsi="Garamond"/>
          <w:sz w:val="24"/>
          <w:szCs w:val="24"/>
        </w:rPr>
        <w:t xml:space="preserve">Cited in </w:t>
      </w:r>
      <w:r>
        <w:rPr>
          <w:rFonts w:ascii="Garamond" w:hAnsi="Garamond"/>
          <w:i/>
          <w:sz w:val="24"/>
          <w:szCs w:val="24"/>
        </w:rPr>
        <w:t>Safford v. Lothrop</w:t>
      </w:r>
      <w:r>
        <w:rPr>
          <w:rFonts w:ascii="Garamond" w:hAnsi="Garamond"/>
          <w:sz w:val="24"/>
          <w:szCs w:val="24"/>
        </w:rPr>
        <w:t>, No. CV-18-0493, 2018 WL 7570380 (D. Ariz. Nov 29, 2018)</w:t>
      </w:r>
    </w:p>
    <w:p w14:paraId="337203CC" w14:textId="4285E948" w:rsidR="00CD40FC" w:rsidRDefault="00CD40FC" w:rsidP="002D1982">
      <w:pPr>
        <w:pStyle w:val="ListParagraph"/>
        <w:numPr>
          <w:ilvl w:val="0"/>
          <w:numId w:val="3"/>
        </w:numPr>
        <w:spacing w:after="0" w:line="240" w:lineRule="auto"/>
        <w:rPr>
          <w:rFonts w:ascii="Garamond" w:hAnsi="Garamond"/>
          <w:sz w:val="24"/>
          <w:szCs w:val="24"/>
        </w:rPr>
      </w:pPr>
      <w:r>
        <w:rPr>
          <w:rFonts w:ascii="Garamond" w:hAnsi="Garamond"/>
          <w:sz w:val="24"/>
          <w:szCs w:val="24"/>
        </w:rPr>
        <w:t xml:space="preserve">Cited in </w:t>
      </w:r>
      <w:r>
        <w:rPr>
          <w:rFonts w:ascii="Garamond" w:hAnsi="Garamond"/>
          <w:i/>
          <w:iCs/>
          <w:sz w:val="24"/>
          <w:szCs w:val="24"/>
        </w:rPr>
        <w:t>Cross v. White</w:t>
      </w:r>
      <w:r>
        <w:rPr>
          <w:rFonts w:ascii="Garamond" w:hAnsi="Garamond"/>
          <w:sz w:val="24"/>
          <w:szCs w:val="24"/>
        </w:rPr>
        <w:t>, No. 5:15-cv-158-BJB, 2022 WL 3573248 (W.D. Ky. Aug. 19, 2022)</w:t>
      </w:r>
    </w:p>
    <w:p w14:paraId="4EC6FEB7" w14:textId="4F392172" w:rsidR="002D1982" w:rsidRPr="00500804" w:rsidRDefault="00A66F13" w:rsidP="002D1982">
      <w:pPr>
        <w:pStyle w:val="ListParagraph"/>
        <w:numPr>
          <w:ilvl w:val="0"/>
          <w:numId w:val="3"/>
        </w:numPr>
        <w:spacing w:after="0" w:line="240" w:lineRule="auto"/>
        <w:rPr>
          <w:rFonts w:ascii="Garamond" w:hAnsi="Garamond"/>
          <w:sz w:val="24"/>
          <w:szCs w:val="24"/>
        </w:rPr>
      </w:pPr>
      <w:r>
        <w:rPr>
          <w:rFonts w:ascii="Garamond" w:hAnsi="Garamond"/>
          <w:sz w:val="24"/>
          <w:szCs w:val="24"/>
        </w:rPr>
        <w:t>Selected for 2017 Junior Faculty Federal Courts Workshop</w:t>
      </w:r>
      <w:r w:rsidRPr="009F6C5B">
        <w:rPr>
          <w:rStyle w:val="Hyperlink"/>
          <w:rFonts w:ascii="Garamond" w:hAnsi="Garamond"/>
          <w:color w:val="auto"/>
          <w:sz w:val="24"/>
          <w:szCs w:val="24"/>
          <w:u w:val="none"/>
        </w:rPr>
        <w:t xml:space="preserve"> </w:t>
      </w:r>
    </w:p>
    <w:p w14:paraId="038A954E" w14:textId="77777777" w:rsidR="00AF27B0" w:rsidRPr="00AF27B0" w:rsidRDefault="00AF27B0" w:rsidP="008209C6">
      <w:pPr>
        <w:spacing w:after="0" w:line="240" w:lineRule="auto"/>
        <w:rPr>
          <w:rFonts w:ascii="Garamond" w:hAnsi="Garamond"/>
          <w:i/>
          <w:sz w:val="16"/>
          <w:szCs w:val="16"/>
        </w:rPr>
      </w:pPr>
    </w:p>
    <w:p w14:paraId="5D1C4DB7" w14:textId="317762E2" w:rsidR="008209C6" w:rsidRDefault="008209C6" w:rsidP="008209C6">
      <w:pPr>
        <w:spacing w:after="0" w:line="240" w:lineRule="auto"/>
        <w:rPr>
          <w:rFonts w:ascii="Garamond" w:hAnsi="Garamond"/>
          <w:sz w:val="24"/>
          <w:szCs w:val="24"/>
        </w:rPr>
      </w:pPr>
      <w:r>
        <w:rPr>
          <w:rFonts w:ascii="Garamond" w:hAnsi="Garamond"/>
          <w:i/>
          <w:sz w:val="24"/>
          <w:szCs w:val="24"/>
        </w:rPr>
        <w:t>Debunking Anti-Novelty</w:t>
      </w:r>
      <w:r>
        <w:rPr>
          <w:rFonts w:ascii="Garamond" w:hAnsi="Garamond"/>
          <w:sz w:val="24"/>
          <w:szCs w:val="24"/>
        </w:rPr>
        <w:t xml:space="preserve">, 66 </w:t>
      </w:r>
      <w:r w:rsidRPr="008209C6">
        <w:rPr>
          <w:rFonts w:ascii="Garamond" w:hAnsi="Garamond"/>
          <w:smallCaps/>
          <w:sz w:val="24"/>
          <w:szCs w:val="24"/>
        </w:rPr>
        <w:t>Duke L.J.</w:t>
      </w:r>
      <w:r>
        <w:rPr>
          <w:rFonts w:ascii="Garamond" w:hAnsi="Garamond"/>
          <w:sz w:val="24"/>
          <w:szCs w:val="24"/>
        </w:rPr>
        <w:t xml:space="preserve"> </w:t>
      </w:r>
      <w:r w:rsidR="00A51CEF">
        <w:rPr>
          <w:rFonts w:ascii="Garamond" w:hAnsi="Garamond"/>
          <w:sz w:val="24"/>
          <w:szCs w:val="24"/>
        </w:rPr>
        <w:t>1407</w:t>
      </w:r>
      <w:r>
        <w:rPr>
          <w:rFonts w:ascii="Garamond" w:hAnsi="Garamond"/>
          <w:sz w:val="24"/>
          <w:szCs w:val="24"/>
        </w:rPr>
        <w:t xml:space="preserve"> (2017)</w:t>
      </w:r>
    </w:p>
    <w:p w14:paraId="0599F7A3" w14:textId="17FFE486" w:rsidR="006975EF" w:rsidRDefault="006975EF" w:rsidP="00A51CEF">
      <w:pPr>
        <w:pStyle w:val="ListParagraph"/>
        <w:numPr>
          <w:ilvl w:val="0"/>
          <w:numId w:val="5"/>
        </w:numPr>
        <w:spacing w:after="0" w:line="240" w:lineRule="auto"/>
        <w:rPr>
          <w:rFonts w:ascii="Garamond" w:hAnsi="Garamond"/>
          <w:sz w:val="24"/>
          <w:szCs w:val="24"/>
        </w:rPr>
      </w:pPr>
      <w:r>
        <w:rPr>
          <w:rFonts w:ascii="Garamond" w:hAnsi="Garamond"/>
          <w:sz w:val="24"/>
          <w:szCs w:val="24"/>
        </w:rPr>
        <w:t xml:space="preserve">Cited in </w:t>
      </w:r>
      <w:r>
        <w:rPr>
          <w:rFonts w:ascii="Garamond" w:hAnsi="Garamond"/>
          <w:i/>
          <w:iCs/>
          <w:sz w:val="24"/>
          <w:szCs w:val="24"/>
        </w:rPr>
        <w:t>Collins v. Mnuchin</w:t>
      </w:r>
      <w:r>
        <w:rPr>
          <w:rFonts w:ascii="Garamond" w:hAnsi="Garamond"/>
          <w:sz w:val="24"/>
          <w:szCs w:val="24"/>
        </w:rPr>
        <w:t xml:space="preserve">, </w:t>
      </w:r>
      <w:r w:rsidR="00515E23">
        <w:rPr>
          <w:rFonts w:ascii="Garamond" w:hAnsi="Garamond"/>
          <w:sz w:val="24"/>
          <w:szCs w:val="24"/>
        </w:rPr>
        <w:t>938</w:t>
      </w:r>
      <w:r>
        <w:rPr>
          <w:rFonts w:ascii="Garamond" w:hAnsi="Garamond"/>
          <w:sz w:val="24"/>
          <w:szCs w:val="24"/>
        </w:rPr>
        <w:t xml:space="preserve"> F.3d </w:t>
      </w:r>
      <w:r w:rsidR="00515E23">
        <w:rPr>
          <w:rFonts w:ascii="Garamond" w:hAnsi="Garamond"/>
          <w:sz w:val="24"/>
          <w:szCs w:val="24"/>
        </w:rPr>
        <w:t>553</w:t>
      </w:r>
      <w:r>
        <w:rPr>
          <w:rFonts w:ascii="Garamond" w:hAnsi="Garamond"/>
          <w:sz w:val="24"/>
          <w:szCs w:val="24"/>
        </w:rPr>
        <w:t xml:space="preserve"> (5</w:t>
      </w:r>
      <w:r w:rsidRPr="006975EF">
        <w:rPr>
          <w:rFonts w:ascii="Garamond" w:hAnsi="Garamond"/>
          <w:sz w:val="24"/>
          <w:szCs w:val="24"/>
          <w:vertAlign w:val="superscript"/>
        </w:rPr>
        <w:t>th</w:t>
      </w:r>
      <w:r>
        <w:rPr>
          <w:rFonts w:ascii="Garamond" w:hAnsi="Garamond"/>
          <w:sz w:val="24"/>
          <w:szCs w:val="24"/>
        </w:rPr>
        <w:t xml:space="preserve"> Cir. 2019) (</w:t>
      </w:r>
      <w:proofErr w:type="spellStart"/>
      <w:r>
        <w:rPr>
          <w:rFonts w:ascii="Garamond" w:hAnsi="Garamond"/>
          <w:sz w:val="24"/>
          <w:szCs w:val="24"/>
        </w:rPr>
        <w:t>en</w:t>
      </w:r>
      <w:proofErr w:type="spellEnd"/>
      <w:r>
        <w:rPr>
          <w:rFonts w:ascii="Garamond" w:hAnsi="Garamond"/>
          <w:sz w:val="24"/>
          <w:szCs w:val="24"/>
        </w:rPr>
        <w:t xml:space="preserve"> banc) (Higginson, J., dissenting)</w:t>
      </w:r>
    </w:p>
    <w:p w14:paraId="34BF0394" w14:textId="448B6F55" w:rsidR="009E12E6" w:rsidRDefault="009E12E6" w:rsidP="00A51CEF">
      <w:pPr>
        <w:pStyle w:val="ListParagraph"/>
        <w:numPr>
          <w:ilvl w:val="0"/>
          <w:numId w:val="5"/>
        </w:numPr>
        <w:spacing w:after="0" w:line="240" w:lineRule="auto"/>
        <w:rPr>
          <w:rFonts w:ascii="Garamond" w:hAnsi="Garamond"/>
          <w:sz w:val="24"/>
          <w:szCs w:val="24"/>
        </w:rPr>
      </w:pPr>
      <w:r>
        <w:rPr>
          <w:rFonts w:ascii="Garamond" w:hAnsi="Garamond"/>
          <w:sz w:val="24"/>
          <w:szCs w:val="24"/>
        </w:rPr>
        <w:t xml:space="preserve">Cited in </w:t>
      </w:r>
      <w:r>
        <w:rPr>
          <w:rFonts w:ascii="Garamond" w:hAnsi="Garamond"/>
          <w:i/>
          <w:sz w:val="24"/>
          <w:szCs w:val="24"/>
        </w:rPr>
        <w:t>Consumer Financial Protection Bureau</w:t>
      </w:r>
      <w:r>
        <w:rPr>
          <w:rFonts w:ascii="Garamond" w:hAnsi="Garamond"/>
          <w:sz w:val="24"/>
          <w:szCs w:val="24"/>
        </w:rPr>
        <w:t xml:space="preserve"> </w:t>
      </w:r>
      <w:r>
        <w:rPr>
          <w:rFonts w:ascii="Garamond" w:hAnsi="Garamond"/>
          <w:i/>
          <w:sz w:val="24"/>
          <w:szCs w:val="24"/>
        </w:rPr>
        <w:t>v. Future Income Payments, LLC</w:t>
      </w:r>
      <w:r>
        <w:rPr>
          <w:rFonts w:ascii="Garamond" w:hAnsi="Garamond"/>
          <w:sz w:val="24"/>
          <w:szCs w:val="24"/>
        </w:rPr>
        <w:t>, No. SACV 17-00303, 2017 WL 2190069 (C.D. Cal. May 17, 2017)</w:t>
      </w:r>
    </w:p>
    <w:p w14:paraId="343ADCD5" w14:textId="11D1B5B6" w:rsidR="00567908" w:rsidRDefault="00567908" w:rsidP="00A51CEF">
      <w:pPr>
        <w:pStyle w:val="ListParagraph"/>
        <w:numPr>
          <w:ilvl w:val="0"/>
          <w:numId w:val="5"/>
        </w:numPr>
        <w:spacing w:after="0" w:line="240" w:lineRule="auto"/>
        <w:rPr>
          <w:rFonts w:ascii="Garamond" w:hAnsi="Garamond"/>
          <w:sz w:val="24"/>
          <w:szCs w:val="24"/>
        </w:rPr>
      </w:pPr>
      <w:r>
        <w:rPr>
          <w:rFonts w:ascii="Garamond" w:hAnsi="Garamond"/>
          <w:sz w:val="24"/>
          <w:szCs w:val="24"/>
        </w:rPr>
        <w:t xml:space="preserve">Cited in </w:t>
      </w:r>
      <w:r>
        <w:rPr>
          <w:rFonts w:ascii="Garamond" w:hAnsi="Garamond"/>
          <w:i/>
          <w:iCs/>
          <w:sz w:val="24"/>
          <w:szCs w:val="24"/>
        </w:rPr>
        <w:t>Wisconsin Justice Initiative, Inc. v. Wisconsin Elections Commission</w:t>
      </w:r>
      <w:r>
        <w:rPr>
          <w:rFonts w:ascii="Garamond" w:hAnsi="Garamond"/>
          <w:sz w:val="24"/>
          <w:szCs w:val="24"/>
        </w:rPr>
        <w:t>, 990 N.W.2d 122 (Wis. 2023)</w:t>
      </w:r>
    </w:p>
    <w:p w14:paraId="400D4918" w14:textId="3DA812AA" w:rsidR="008209C6" w:rsidRPr="00500804" w:rsidRDefault="00DD79D1" w:rsidP="008209C6">
      <w:pPr>
        <w:pStyle w:val="ListParagraph"/>
        <w:numPr>
          <w:ilvl w:val="0"/>
          <w:numId w:val="5"/>
        </w:numPr>
        <w:spacing w:after="0" w:line="240" w:lineRule="auto"/>
        <w:rPr>
          <w:rFonts w:ascii="Garamond" w:hAnsi="Garamond"/>
          <w:sz w:val="24"/>
          <w:szCs w:val="24"/>
        </w:rPr>
      </w:pPr>
      <w:r>
        <w:rPr>
          <w:rFonts w:ascii="Garamond" w:hAnsi="Garamond"/>
          <w:sz w:val="24"/>
          <w:szCs w:val="24"/>
        </w:rPr>
        <w:t xml:space="preserve">Discussed in </w:t>
      </w:r>
      <w:r w:rsidR="007B4290" w:rsidRPr="00DD79D1">
        <w:rPr>
          <w:rFonts w:ascii="Garamond" w:hAnsi="Garamond"/>
          <w:i/>
          <w:sz w:val="24"/>
          <w:szCs w:val="24"/>
        </w:rPr>
        <w:t>The Picard Meltdown Principle</w:t>
      </w:r>
      <w:r w:rsidR="007B4290" w:rsidRPr="007B4290">
        <w:rPr>
          <w:rFonts w:ascii="Garamond" w:hAnsi="Garamond"/>
          <w:sz w:val="24"/>
          <w:szCs w:val="24"/>
        </w:rPr>
        <w:t>, Oral Argument Podcast (July 9,</w:t>
      </w:r>
      <w:r w:rsidR="00D43DD1">
        <w:rPr>
          <w:rFonts w:ascii="Garamond" w:hAnsi="Garamond"/>
          <w:sz w:val="24"/>
          <w:szCs w:val="24"/>
        </w:rPr>
        <w:t xml:space="preserve"> 2017) (podcast episode featuring</w:t>
      </w:r>
      <w:r w:rsidR="007B4290" w:rsidRPr="007B4290">
        <w:rPr>
          <w:rFonts w:ascii="Garamond" w:hAnsi="Garamond"/>
          <w:sz w:val="24"/>
          <w:szCs w:val="24"/>
        </w:rPr>
        <w:t xml:space="preserve"> article)</w:t>
      </w:r>
    </w:p>
    <w:p w14:paraId="0FE0FC40" w14:textId="77777777" w:rsidR="006F1A74" w:rsidRPr="008209C6" w:rsidRDefault="006F1A74" w:rsidP="006F1A74">
      <w:pPr>
        <w:spacing w:after="0" w:line="240" w:lineRule="auto"/>
        <w:rPr>
          <w:rFonts w:ascii="Garamond" w:hAnsi="Garamond"/>
          <w:sz w:val="16"/>
          <w:szCs w:val="16"/>
        </w:rPr>
      </w:pPr>
    </w:p>
    <w:p w14:paraId="630FD4EC" w14:textId="704ECF03" w:rsidR="008209C6" w:rsidRDefault="008209C6" w:rsidP="008209C6">
      <w:pPr>
        <w:spacing w:after="0" w:line="240" w:lineRule="auto"/>
        <w:rPr>
          <w:rFonts w:ascii="Garamond" w:hAnsi="Garamond"/>
          <w:sz w:val="24"/>
          <w:szCs w:val="24"/>
        </w:rPr>
      </w:pPr>
      <w:r>
        <w:rPr>
          <w:rFonts w:ascii="Garamond" w:hAnsi="Garamond"/>
          <w:i/>
          <w:sz w:val="24"/>
          <w:szCs w:val="24"/>
        </w:rPr>
        <w:lastRenderedPageBreak/>
        <w:t xml:space="preserve">What Lurks Below </w:t>
      </w:r>
      <w:r>
        <w:rPr>
          <w:rFonts w:ascii="Garamond" w:hAnsi="Garamond"/>
          <w:sz w:val="24"/>
          <w:szCs w:val="24"/>
        </w:rPr>
        <w:t xml:space="preserve">Beckles v. United States, 111 </w:t>
      </w:r>
      <w:r w:rsidRPr="008B32D0">
        <w:rPr>
          <w:rFonts w:ascii="Garamond" w:hAnsi="Garamond"/>
          <w:smallCaps/>
          <w:sz w:val="24"/>
          <w:szCs w:val="24"/>
        </w:rPr>
        <w:t>Nw. U. L. Rev.</w:t>
      </w:r>
      <w:r>
        <w:rPr>
          <w:rFonts w:ascii="Garamond" w:hAnsi="Garamond"/>
          <w:sz w:val="24"/>
          <w:szCs w:val="24"/>
        </w:rPr>
        <w:t xml:space="preserve"> </w:t>
      </w:r>
      <w:r w:rsidR="008025A3">
        <w:rPr>
          <w:rFonts w:ascii="Garamond" w:hAnsi="Garamond"/>
          <w:sz w:val="24"/>
          <w:szCs w:val="24"/>
        </w:rPr>
        <w:t>555</w:t>
      </w:r>
      <w:r>
        <w:rPr>
          <w:rFonts w:ascii="Garamond" w:hAnsi="Garamond"/>
          <w:sz w:val="24"/>
          <w:szCs w:val="24"/>
        </w:rPr>
        <w:t xml:space="preserve"> (2017) (co-written with </w:t>
      </w:r>
      <w:proofErr w:type="spellStart"/>
      <w:r>
        <w:rPr>
          <w:rFonts w:ascii="Garamond" w:hAnsi="Garamond"/>
          <w:sz w:val="24"/>
          <w:szCs w:val="24"/>
        </w:rPr>
        <w:t>Shakeer</w:t>
      </w:r>
      <w:proofErr w:type="spellEnd"/>
      <w:r>
        <w:rPr>
          <w:rFonts w:ascii="Garamond" w:hAnsi="Garamond"/>
          <w:sz w:val="24"/>
          <w:szCs w:val="24"/>
        </w:rPr>
        <w:t xml:space="preserve"> Rahman)</w:t>
      </w:r>
    </w:p>
    <w:p w14:paraId="0AFBD52A" w14:textId="4612AA4C" w:rsidR="009F6C5B" w:rsidRPr="00514EC6" w:rsidRDefault="009F6C5B" w:rsidP="009F6C5B">
      <w:pPr>
        <w:pStyle w:val="ListParagraph"/>
        <w:numPr>
          <w:ilvl w:val="0"/>
          <w:numId w:val="3"/>
        </w:numPr>
        <w:spacing w:after="0" w:line="240" w:lineRule="auto"/>
        <w:rPr>
          <w:rFonts w:ascii="Garamond" w:hAnsi="Garamond"/>
          <w:sz w:val="24"/>
          <w:szCs w:val="24"/>
        </w:rPr>
      </w:pPr>
      <w:r>
        <w:rPr>
          <w:rFonts w:ascii="Garamond" w:hAnsi="Garamond"/>
          <w:sz w:val="24"/>
          <w:szCs w:val="24"/>
        </w:rPr>
        <w:t xml:space="preserve">Originally printed in 111 </w:t>
      </w:r>
      <w:r w:rsidRPr="008B32D0">
        <w:rPr>
          <w:rFonts w:ascii="Garamond" w:hAnsi="Garamond"/>
          <w:smallCaps/>
          <w:sz w:val="24"/>
          <w:szCs w:val="24"/>
        </w:rPr>
        <w:t>Nw. U. L. Rev.</w:t>
      </w:r>
      <w:r>
        <w:rPr>
          <w:rFonts w:ascii="Garamond" w:hAnsi="Garamond"/>
          <w:smallCaps/>
          <w:sz w:val="24"/>
          <w:szCs w:val="24"/>
        </w:rPr>
        <w:t xml:space="preserve"> Online 69 (2016)</w:t>
      </w:r>
    </w:p>
    <w:p w14:paraId="551BF2DC" w14:textId="77C9A00C" w:rsidR="00514EC6" w:rsidRDefault="00514EC6" w:rsidP="009F6C5B">
      <w:pPr>
        <w:pStyle w:val="ListParagraph"/>
        <w:numPr>
          <w:ilvl w:val="0"/>
          <w:numId w:val="3"/>
        </w:numPr>
        <w:spacing w:after="0" w:line="240" w:lineRule="auto"/>
        <w:rPr>
          <w:rFonts w:ascii="Garamond" w:hAnsi="Garamond"/>
          <w:sz w:val="24"/>
          <w:szCs w:val="24"/>
        </w:rPr>
      </w:pPr>
      <w:r>
        <w:rPr>
          <w:rFonts w:ascii="Garamond" w:hAnsi="Garamond"/>
          <w:sz w:val="24"/>
          <w:szCs w:val="24"/>
        </w:rPr>
        <w:t xml:space="preserve">Cited in </w:t>
      </w:r>
      <w:r>
        <w:rPr>
          <w:rFonts w:ascii="Garamond" w:hAnsi="Garamond"/>
          <w:i/>
          <w:sz w:val="24"/>
          <w:szCs w:val="24"/>
        </w:rPr>
        <w:t>United States v. Pyle</w:t>
      </w:r>
      <w:r>
        <w:rPr>
          <w:rFonts w:ascii="Garamond" w:hAnsi="Garamond"/>
          <w:sz w:val="24"/>
          <w:szCs w:val="24"/>
        </w:rPr>
        <w:t>, No. 16-846, 2017 WL 3207811 (D. N.M. Apr. 4, 2017)</w:t>
      </w:r>
    </w:p>
    <w:p w14:paraId="0B921FE7" w14:textId="654419EC" w:rsidR="008209C6" w:rsidRPr="00973D50" w:rsidRDefault="008209C6" w:rsidP="003225A2">
      <w:pPr>
        <w:spacing w:after="0" w:line="240" w:lineRule="auto"/>
        <w:rPr>
          <w:rFonts w:ascii="Garamond" w:hAnsi="Garamond"/>
          <w:i/>
          <w:sz w:val="16"/>
          <w:szCs w:val="16"/>
        </w:rPr>
      </w:pPr>
    </w:p>
    <w:p w14:paraId="2182953B" w14:textId="504BF9A0" w:rsidR="007707AC" w:rsidRDefault="00377372" w:rsidP="003225A2">
      <w:pPr>
        <w:spacing w:after="0" w:line="240" w:lineRule="auto"/>
        <w:rPr>
          <w:rFonts w:ascii="Garamond" w:hAnsi="Garamond"/>
          <w:sz w:val="24"/>
          <w:szCs w:val="24"/>
        </w:rPr>
      </w:pPr>
      <w:r w:rsidRPr="009C42A5">
        <w:rPr>
          <w:rFonts w:ascii="Garamond" w:hAnsi="Garamond"/>
          <w:i/>
          <w:sz w:val="24"/>
          <w:szCs w:val="24"/>
        </w:rPr>
        <w:t>Inventing Equal Sovereignty</w:t>
      </w:r>
      <w:r w:rsidRPr="009C42A5">
        <w:rPr>
          <w:rFonts w:ascii="Garamond" w:hAnsi="Garamond"/>
          <w:sz w:val="24"/>
          <w:szCs w:val="24"/>
        </w:rPr>
        <w:t xml:space="preserve">, 114 </w:t>
      </w:r>
      <w:r w:rsidRPr="009C42A5">
        <w:rPr>
          <w:rFonts w:ascii="Garamond" w:hAnsi="Garamond"/>
          <w:smallCaps/>
          <w:sz w:val="24"/>
          <w:szCs w:val="24"/>
        </w:rPr>
        <w:t>Mich. L. Rev.</w:t>
      </w:r>
      <w:r w:rsidR="009F6C4C" w:rsidRPr="009C42A5">
        <w:rPr>
          <w:rFonts w:ascii="Garamond" w:hAnsi="Garamond"/>
          <w:sz w:val="24"/>
          <w:szCs w:val="24"/>
        </w:rPr>
        <w:t xml:space="preserve"> </w:t>
      </w:r>
      <w:r w:rsidR="0049196E">
        <w:rPr>
          <w:rFonts w:ascii="Garamond" w:hAnsi="Garamond"/>
          <w:sz w:val="24"/>
          <w:szCs w:val="24"/>
        </w:rPr>
        <w:t>1207</w:t>
      </w:r>
      <w:r w:rsidRPr="009C42A5">
        <w:rPr>
          <w:rFonts w:ascii="Garamond" w:hAnsi="Garamond"/>
          <w:sz w:val="24"/>
          <w:szCs w:val="24"/>
        </w:rPr>
        <w:t xml:space="preserve"> (2016)</w:t>
      </w:r>
      <w:r w:rsidR="00905BA0" w:rsidRPr="009C42A5">
        <w:rPr>
          <w:rFonts w:ascii="Garamond" w:hAnsi="Garamond"/>
          <w:sz w:val="24"/>
          <w:szCs w:val="24"/>
        </w:rPr>
        <w:t xml:space="preserve"> </w:t>
      </w:r>
    </w:p>
    <w:p w14:paraId="4189EAF4" w14:textId="77777777" w:rsidR="007707AC" w:rsidRPr="007707AC" w:rsidRDefault="007707AC" w:rsidP="003225A2">
      <w:pPr>
        <w:spacing w:after="0" w:line="240" w:lineRule="auto"/>
        <w:rPr>
          <w:rFonts w:ascii="Garamond" w:hAnsi="Garamond"/>
          <w:sz w:val="16"/>
          <w:szCs w:val="16"/>
        </w:rPr>
      </w:pPr>
    </w:p>
    <w:p w14:paraId="22620CF6" w14:textId="3786AAAF" w:rsidR="003225A2" w:rsidRDefault="003225A2" w:rsidP="003225A2">
      <w:pPr>
        <w:spacing w:after="0" w:line="240" w:lineRule="auto"/>
        <w:rPr>
          <w:rFonts w:ascii="Garamond" w:hAnsi="Garamond"/>
          <w:sz w:val="24"/>
          <w:szCs w:val="24"/>
        </w:rPr>
      </w:pPr>
      <w:r w:rsidRPr="009C42A5">
        <w:rPr>
          <w:rFonts w:ascii="Garamond" w:hAnsi="Garamond"/>
          <w:i/>
          <w:sz w:val="24"/>
          <w:szCs w:val="24"/>
        </w:rPr>
        <w:t>Taking Care of Federal Law</w:t>
      </w:r>
      <w:r w:rsidR="00E77E41" w:rsidRPr="009C42A5">
        <w:rPr>
          <w:rFonts w:ascii="Garamond" w:hAnsi="Garamond"/>
          <w:sz w:val="24"/>
          <w:szCs w:val="24"/>
        </w:rPr>
        <w:t xml:space="preserve">, 101 </w:t>
      </w:r>
      <w:r w:rsidR="00E77E41" w:rsidRPr="009C42A5">
        <w:rPr>
          <w:rFonts w:ascii="Garamond" w:hAnsi="Garamond"/>
          <w:smallCaps/>
          <w:sz w:val="24"/>
          <w:szCs w:val="24"/>
        </w:rPr>
        <w:t>Va. L. Rev.</w:t>
      </w:r>
      <w:r w:rsidR="00E77E41" w:rsidRPr="009C42A5">
        <w:rPr>
          <w:rFonts w:ascii="Garamond" w:hAnsi="Garamond"/>
          <w:sz w:val="24"/>
          <w:szCs w:val="24"/>
        </w:rPr>
        <w:t xml:space="preserve"> </w:t>
      </w:r>
      <w:r w:rsidR="007707AC">
        <w:rPr>
          <w:rFonts w:ascii="Garamond" w:hAnsi="Garamond"/>
          <w:sz w:val="24"/>
          <w:szCs w:val="24"/>
        </w:rPr>
        <w:t>1289</w:t>
      </w:r>
      <w:r w:rsidR="00E77E41" w:rsidRPr="009C42A5">
        <w:rPr>
          <w:rFonts w:ascii="Garamond" w:hAnsi="Garamond"/>
          <w:sz w:val="24"/>
          <w:szCs w:val="24"/>
        </w:rPr>
        <w:t xml:space="preserve"> </w:t>
      </w:r>
      <w:r w:rsidR="00EA44F8" w:rsidRPr="009C42A5">
        <w:rPr>
          <w:rFonts w:ascii="Garamond" w:hAnsi="Garamond"/>
          <w:sz w:val="24"/>
          <w:szCs w:val="24"/>
        </w:rPr>
        <w:t>(2015</w:t>
      </w:r>
      <w:r w:rsidR="00E77E41" w:rsidRPr="009C42A5">
        <w:rPr>
          <w:rFonts w:ascii="Garamond" w:hAnsi="Garamond"/>
          <w:sz w:val="24"/>
          <w:szCs w:val="24"/>
        </w:rPr>
        <w:t>)</w:t>
      </w:r>
    </w:p>
    <w:p w14:paraId="7EEAF9D4" w14:textId="7F4665E8" w:rsidR="00570DE4" w:rsidRPr="0051434F" w:rsidRDefault="00570DE4" w:rsidP="00570DE4">
      <w:pPr>
        <w:pStyle w:val="ListParagraph"/>
        <w:numPr>
          <w:ilvl w:val="0"/>
          <w:numId w:val="2"/>
        </w:numPr>
        <w:spacing w:after="0" w:line="240" w:lineRule="auto"/>
        <w:rPr>
          <w:rStyle w:val="Hyperlink"/>
          <w:rFonts w:ascii="Garamond" w:hAnsi="Garamond"/>
          <w:color w:val="auto"/>
          <w:sz w:val="24"/>
          <w:szCs w:val="24"/>
          <w:u w:val="none"/>
        </w:rPr>
      </w:pPr>
      <w:r>
        <w:rPr>
          <w:rFonts w:ascii="Garamond" w:hAnsi="Garamond"/>
          <w:sz w:val="24"/>
          <w:szCs w:val="24"/>
        </w:rPr>
        <w:t xml:space="preserve">Reviewed in Peter Shane, </w:t>
      </w:r>
      <w:r>
        <w:rPr>
          <w:rFonts w:ascii="Garamond" w:hAnsi="Garamond"/>
          <w:i/>
          <w:sz w:val="24"/>
          <w:szCs w:val="24"/>
        </w:rPr>
        <w:t>A Federalism Stake in the Heart of the Unitary Executive?</w:t>
      </w:r>
      <w:r>
        <w:rPr>
          <w:rFonts w:ascii="Garamond" w:hAnsi="Garamond"/>
          <w:sz w:val="24"/>
          <w:szCs w:val="24"/>
        </w:rPr>
        <w:t>, JOTWELL (July 22</w:t>
      </w:r>
      <w:r w:rsidRPr="00570DE4">
        <w:rPr>
          <w:rFonts w:ascii="Garamond" w:hAnsi="Garamond"/>
          <w:sz w:val="24"/>
          <w:szCs w:val="24"/>
          <w:vertAlign w:val="superscript"/>
        </w:rPr>
        <w:t>nd</w:t>
      </w:r>
      <w:r>
        <w:rPr>
          <w:rFonts w:ascii="Garamond" w:hAnsi="Garamond"/>
          <w:sz w:val="24"/>
          <w:szCs w:val="24"/>
        </w:rPr>
        <w:t xml:space="preserve">, 2016), </w:t>
      </w:r>
      <w:r w:rsidR="008209C6" w:rsidRPr="007A3509">
        <w:rPr>
          <w:rFonts w:ascii="Garamond" w:hAnsi="Garamond"/>
          <w:sz w:val="24"/>
          <w:szCs w:val="24"/>
        </w:rPr>
        <w:t>http://adlaw.jotwell.com/a-federalism-stake-in-the-heart-of-the-unitary-executive/</w:t>
      </w:r>
    </w:p>
    <w:p w14:paraId="6B6FD174" w14:textId="28ADB4C5" w:rsidR="0051434F" w:rsidRDefault="0051434F" w:rsidP="00570DE4">
      <w:pPr>
        <w:pStyle w:val="ListParagraph"/>
        <w:numPr>
          <w:ilvl w:val="0"/>
          <w:numId w:val="2"/>
        </w:numPr>
        <w:spacing w:after="0" w:line="240" w:lineRule="auto"/>
        <w:rPr>
          <w:rFonts w:ascii="Garamond" w:hAnsi="Garamond"/>
          <w:sz w:val="24"/>
          <w:szCs w:val="24"/>
        </w:rPr>
      </w:pPr>
      <w:r>
        <w:rPr>
          <w:rStyle w:val="Hyperlink"/>
          <w:rFonts w:ascii="Garamond" w:hAnsi="Garamond"/>
          <w:color w:val="auto"/>
          <w:sz w:val="24"/>
          <w:szCs w:val="24"/>
          <w:u w:val="none"/>
        </w:rPr>
        <w:t xml:space="preserve">Discussed in Chris Walker, </w:t>
      </w:r>
      <w:r>
        <w:rPr>
          <w:rStyle w:val="Hyperlink"/>
          <w:rFonts w:ascii="Garamond" w:hAnsi="Garamond"/>
          <w:i/>
          <w:color w:val="auto"/>
          <w:sz w:val="24"/>
          <w:szCs w:val="24"/>
          <w:u w:val="none"/>
        </w:rPr>
        <w:t xml:space="preserve">Shane on </w:t>
      </w:r>
      <w:proofErr w:type="spellStart"/>
      <w:r>
        <w:rPr>
          <w:rStyle w:val="Hyperlink"/>
          <w:rFonts w:ascii="Garamond" w:hAnsi="Garamond"/>
          <w:i/>
          <w:color w:val="auto"/>
          <w:sz w:val="24"/>
          <w:szCs w:val="24"/>
          <w:u w:val="none"/>
        </w:rPr>
        <w:t>Litman</w:t>
      </w:r>
      <w:proofErr w:type="spellEnd"/>
      <w:r>
        <w:rPr>
          <w:rStyle w:val="Hyperlink"/>
          <w:rFonts w:ascii="Garamond" w:hAnsi="Garamond"/>
          <w:i/>
          <w:color w:val="auto"/>
          <w:sz w:val="24"/>
          <w:szCs w:val="24"/>
          <w:u w:val="none"/>
        </w:rPr>
        <w:t xml:space="preserve"> on Standing to Take Care of Federal Law</w:t>
      </w:r>
      <w:r>
        <w:rPr>
          <w:rStyle w:val="Hyperlink"/>
          <w:rFonts w:ascii="Garamond" w:hAnsi="Garamond"/>
          <w:color w:val="auto"/>
          <w:sz w:val="24"/>
          <w:szCs w:val="24"/>
          <w:u w:val="none"/>
        </w:rPr>
        <w:t xml:space="preserve">, </w:t>
      </w:r>
      <w:r w:rsidRPr="0051434F">
        <w:rPr>
          <w:rStyle w:val="Hyperlink"/>
          <w:rFonts w:ascii="Garamond" w:hAnsi="Garamond"/>
          <w:smallCaps/>
          <w:color w:val="auto"/>
          <w:sz w:val="24"/>
          <w:szCs w:val="24"/>
          <w:u w:val="none"/>
        </w:rPr>
        <w:t>Yale J. Reg. Notice &amp; Comment</w:t>
      </w:r>
      <w:r>
        <w:rPr>
          <w:rStyle w:val="Hyperlink"/>
          <w:rFonts w:ascii="Garamond" w:hAnsi="Garamond"/>
          <w:color w:val="auto"/>
          <w:sz w:val="24"/>
          <w:szCs w:val="24"/>
          <w:u w:val="none"/>
        </w:rPr>
        <w:t xml:space="preserve"> (Aug. 27, 2016), </w:t>
      </w:r>
      <w:r w:rsidRPr="0051434F">
        <w:rPr>
          <w:rStyle w:val="Hyperlink"/>
          <w:rFonts w:ascii="Garamond" w:hAnsi="Garamond"/>
          <w:color w:val="auto"/>
          <w:sz w:val="24"/>
          <w:szCs w:val="24"/>
          <w:u w:val="none"/>
        </w:rPr>
        <w:t>http://yalejreg.com/nc/shane-on-litman-on-standing-to-take-care-of-federal-law-adlaw-bridge-series/</w:t>
      </w:r>
    </w:p>
    <w:p w14:paraId="2BBC16AD" w14:textId="77777777" w:rsidR="00E13A72" w:rsidRDefault="00E13A72" w:rsidP="0031260E">
      <w:pPr>
        <w:pBdr>
          <w:bottom w:val="single" w:sz="4" w:space="1" w:color="auto"/>
        </w:pBdr>
        <w:spacing w:after="0" w:line="240" w:lineRule="auto"/>
        <w:rPr>
          <w:rFonts w:ascii="Garamond" w:hAnsi="Garamond"/>
          <w:b/>
          <w:sz w:val="24"/>
          <w:szCs w:val="24"/>
        </w:rPr>
      </w:pPr>
    </w:p>
    <w:p w14:paraId="23A5F876" w14:textId="33F7DE9A" w:rsidR="007D54E7" w:rsidRPr="009C42A5" w:rsidRDefault="007D54E7" w:rsidP="007D54E7">
      <w:pPr>
        <w:pBdr>
          <w:bottom w:val="single" w:sz="4" w:space="1" w:color="auto"/>
        </w:pBdr>
        <w:spacing w:after="0" w:line="240" w:lineRule="auto"/>
        <w:rPr>
          <w:rFonts w:ascii="Garamond" w:hAnsi="Garamond"/>
          <w:b/>
          <w:sz w:val="24"/>
          <w:szCs w:val="24"/>
        </w:rPr>
      </w:pPr>
      <w:r>
        <w:rPr>
          <w:rFonts w:ascii="Garamond" w:hAnsi="Garamond"/>
          <w:b/>
          <w:sz w:val="24"/>
          <w:szCs w:val="24"/>
        </w:rPr>
        <w:t>SHORTER WORKS</w:t>
      </w:r>
    </w:p>
    <w:p w14:paraId="313997A4" w14:textId="77777777" w:rsidR="007D54E7" w:rsidRPr="00B6240E" w:rsidRDefault="007D54E7" w:rsidP="007D54E7">
      <w:pPr>
        <w:spacing w:after="0" w:line="240" w:lineRule="auto"/>
        <w:rPr>
          <w:rFonts w:ascii="Garamond" w:hAnsi="Garamond"/>
          <w:i/>
          <w:sz w:val="10"/>
          <w:szCs w:val="10"/>
        </w:rPr>
      </w:pPr>
    </w:p>
    <w:p w14:paraId="0CBEB63F" w14:textId="07C2A78E" w:rsidR="00A07158" w:rsidRDefault="00A07158" w:rsidP="004C300D">
      <w:pPr>
        <w:spacing w:after="0" w:line="240" w:lineRule="auto"/>
        <w:rPr>
          <w:rFonts w:ascii="Garamond" w:hAnsi="Garamond"/>
          <w:iCs/>
          <w:sz w:val="24"/>
          <w:szCs w:val="24"/>
        </w:rPr>
      </w:pPr>
      <w:r>
        <w:rPr>
          <w:rFonts w:ascii="Garamond" w:hAnsi="Garamond"/>
          <w:i/>
          <w:sz w:val="24"/>
          <w:szCs w:val="24"/>
        </w:rPr>
        <w:t xml:space="preserve">The “Bounds” of </w:t>
      </w:r>
      <w:r>
        <w:rPr>
          <w:rFonts w:ascii="Garamond" w:hAnsi="Garamond"/>
          <w:iCs/>
          <w:sz w:val="24"/>
          <w:szCs w:val="24"/>
        </w:rPr>
        <w:t>Moore</w:t>
      </w:r>
      <w:r>
        <w:rPr>
          <w:rFonts w:ascii="Garamond" w:hAnsi="Garamond"/>
          <w:i/>
          <w:sz w:val="24"/>
          <w:szCs w:val="24"/>
        </w:rPr>
        <w:t>: Pluralism and State Judicial Review</w:t>
      </w:r>
      <w:r>
        <w:rPr>
          <w:rFonts w:ascii="Garamond" w:hAnsi="Garamond"/>
          <w:iCs/>
          <w:sz w:val="24"/>
          <w:szCs w:val="24"/>
        </w:rPr>
        <w:t xml:space="preserve">, 133 </w:t>
      </w:r>
      <w:r w:rsidRPr="002C54A6">
        <w:rPr>
          <w:rFonts w:ascii="Garamond" w:hAnsi="Garamond"/>
          <w:iCs/>
          <w:smallCaps/>
          <w:sz w:val="24"/>
          <w:szCs w:val="24"/>
        </w:rPr>
        <w:t>Yale L.J. F.</w:t>
      </w:r>
      <w:r>
        <w:rPr>
          <w:rFonts w:ascii="Garamond" w:hAnsi="Garamond"/>
          <w:iCs/>
          <w:sz w:val="24"/>
          <w:szCs w:val="24"/>
        </w:rPr>
        <w:t xml:space="preserve"> 881 (2024) (with Katherine Shaw) (invited contribution)</w:t>
      </w:r>
    </w:p>
    <w:p w14:paraId="51A2AB3B" w14:textId="77777777" w:rsidR="00A07158" w:rsidRPr="00A07158" w:rsidRDefault="00A07158" w:rsidP="004C300D">
      <w:pPr>
        <w:spacing w:after="0" w:line="240" w:lineRule="auto"/>
        <w:rPr>
          <w:rFonts w:ascii="Garamond" w:hAnsi="Garamond"/>
          <w:iCs/>
          <w:sz w:val="16"/>
          <w:szCs w:val="16"/>
        </w:rPr>
      </w:pPr>
    </w:p>
    <w:p w14:paraId="29BE6B32" w14:textId="7E25D73A" w:rsidR="004C300D" w:rsidRDefault="004C300D" w:rsidP="004C300D">
      <w:pPr>
        <w:spacing w:after="0" w:line="240" w:lineRule="auto"/>
        <w:rPr>
          <w:rFonts w:ascii="Garamond" w:hAnsi="Garamond"/>
          <w:sz w:val="24"/>
          <w:szCs w:val="24"/>
        </w:rPr>
      </w:pPr>
      <w:r>
        <w:rPr>
          <w:rFonts w:ascii="Garamond" w:hAnsi="Garamond"/>
          <w:i/>
          <w:sz w:val="24"/>
          <w:szCs w:val="24"/>
        </w:rPr>
        <w:t>Textualism, Judicial Supremacy, and the Independent State Legislature Theory</w:t>
      </w:r>
      <w:r>
        <w:rPr>
          <w:rFonts w:ascii="Garamond" w:hAnsi="Garamond"/>
          <w:sz w:val="24"/>
          <w:szCs w:val="24"/>
        </w:rPr>
        <w:t xml:space="preserve">, 2022 </w:t>
      </w:r>
      <w:r w:rsidRPr="009E0DF4">
        <w:rPr>
          <w:rFonts w:ascii="Garamond" w:hAnsi="Garamond"/>
          <w:smallCaps/>
          <w:sz w:val="24"/>
          <w:szCs w:val="24"/>
        </w:rPr>
        <w:t>Wis. L. Rev.</w:t>
      </w:r>
      <w:r>
        <w:rPr>
          <w:rFonts w:ascii="Garamond" w:hAnsi="Garamond"/>
          <w:sz w:val="24"/>
          <w:szCs w:val="24"/>
        </w:rPr>
        <w:t xml:space="preserve"> 1235 (with Katherine Shaw) (invited contribution)</w:t>
      </w:r>
    </w:p>
    <w:p w14:paraId="7431466D" w14:textId="7805AFC7" w:rsidR="004C300D" w:rsidRPr="004C300D" w:rsidRDefault="004C300D" w:rsidP="008871A5">
      <w:pPr>
        <w:spacing w:after="0" w:line="240" w:lineRule="auto"/>
        <w:rPr>
          <w:rFonts w:ascii="Garamond" w:hAnsi="Garamond"/>
          <w:i/>
          <w:sz w:val="16"/>
          <w:szCs w:val="16"/>
        </w:rPr>
      </w:pPr>
    </w:p>
    <w:p w14:paraId="3CB6B972" w14:textId="3091F9F2" w:rsidR="008871A5" w:rsidRDefault="00DD79D1" w:rsidP="008871A5">
      <w:pPr>
        <w:spacing w:after="0" w:line="240" w:lineRule="auto"/>
        <w:rPr>
          <w:rFonts w:ascii="Garamond" w:hAnsi="Garamond"/>
          <w:sz w:val="24"/>
          <w:szCs w:val="24"/>
        </w:rPr>
      </w:pPr>
      <w:r>
        <w:rPr>
          <w:rFonts w:ascii="Garamond" w:hAnsi="Garamond"/>
          <w:i/>
          <w:sz w:val="24"/>
          <w:szCs w:val="24"/>
        </w:rPr>
        <w:t>“</w:t>
      </w:r>
      <w:r w:rsidR="008871A5">
        <w:rPr>
          <w:rFonts w:ascii="Garamond" w:hAnsi="Garamond"/>
          <w:i/>
          <w:sz w:val="24"/>
          <w:szCs w:val="24"/>
        </w:rPr>
        <w:t>Hey</w:t>
      </w:r>
      <w:r w:rsidR="00CB5D16">
        <w:rPr>
          <w:rFonts w:ascii="Garamond" w:hAnsi="Garamond"/>
          <w:i/>
          <w:sz w:val="24"/>
          <w:szCs w:val="24"/>
        </w:rPr>
        <w:t>,</w:t>
      </w:r>
      <w:r w:rsidR="008871A5">
        <w:rPr>
          <w:rFonts w:ascii="Garamond" w:hAnsi="Garamond"/>
          <w:i/>
          <w:sz w:val="24"/>
          <w:szCs w:val="24"/>
        </w:rPr>
        <w:t xml:space="preserve"> Stephen</w:t>
      </w:r>
      <w:r>
        <w:rPr>
          <w:rFonts w:ascii="Garamond" w:hAnsi="Garamond"/>
          <w:i/>
          <w:sz w:val="24"/>
          <w:szCs w:val="24"/>
        </w:rPr>
        <w:t>”</w:t>
      </w:r>
      <w:r w:rsidR="008871A5">
        <w:rPr>
          <w:rFonts w:ascii="Garamond" w:hAnsi="Garamond"/>
          <w:sz w:val="24"/>
          <w:szCs w:val="24"/>
        </w:rPr>
        <w:t xml:space="preserve">, 120 </w:t>
      </w:r>
      <w:r w:rsidR="008871A5" w:rsidRPr="00742A0E">
        <w:rPr>
          <w:rFonts w:ascii="Garamond" w:hAnsi="Garamond"/>
          <w:smallCaps/>
          <w:sz w:val="24"/>
          <w:szCs w:val="24"/>
        </w:rPr>
        <w:t>Mich. L. Rev.</w:t>
      </w:r>
      <w:r w:rsidR="008871A5">
        <w:rPr>
          <w:rFonts w:ascii="Garamond" w:hAnsi="Garamond"/>
          <w:sz w:val="24"/>
          <w:szCs w:val="24"/>
        </w:rPr>
        <w:t xml:space="preserve"> 1109 (2022)</w:t>
      </w:r>
      <w:r w:rsidR="008871A5">
        <w:rPr>
          <w:rFonts w:ascii="Garamond" w:hAnsi="Garamond"/>
          <w:i/>
          <w:sz w:val="24"/>
          <w:szCs w:val="24"/>
        </w:rPr>
        <w:t xml:space="preserve"> </w:t>
      </w:r>
      <w:r w:rsidR="008871A5">
        <w:rPr>
          <w:rFonts w:ascii="Garamond" w:hAnsi="Garamond"/>
          <w:sz w:val="24"/>
          <w:szCs w:val="24"/>
        </w:rPr>
        <w:t xml:space="preserve">(book review) (reviewing Stephen Breyer, </w:t>
      </w:r>
      <w:r w:rsidR="008871A5" w:rsidRPr="00AF5701">
        <w:rPr>
          <w:rFonts w:ascii="Garamond" w:hAnsi="Garamond"/>
          <w:smallCaps/>
          <w:sz w:val="24"/>
          <w:szCs w:val="24"/>
        </w:rPr>
        <w:t>The Authority of the Court and the Peril of Politics</w:t>
      </w:r>
      <w:r w:rsidR="008871A5">
        <w:rPr>
          <w:rFonts w:ascii="Garamond" w:hAnsi="Garamond"/>
          <w:sz w:val="24"/>
          <w:szCs w:val="24"/>
        </w:rPr>
        <w:t xml:space="preserve"> (Harvard Univ. Press 2021))</w:t>
      </w:r>
    </w:p>
    <w:p w14:paraId="1E9B090B" w14:textId="77777777" w:rsidR="008871A5" w:rsidRPr="008871A5" w:rsidRDefault="008871A5" w:rsidP="00AF31B6">
      <w:pPr>
        <w:spacing w:after="0" w:line="240" w:lineRule="auto"/>
        <w:rPr>
          <w:rFonts w:ascii="Garamond" w:hAnsi="Garamond"/>
          <w:i/>
          <w:sz w:val="16"/>
          <w:szCs w:val="16"/>
        </w:rPr>
      </w:pPr>
    </w:p>
    <w:p w14:paraId="75A492DC" w14:textId="167B98A1" w:rsidR="00F10D6E" w:rsidRDefault="00F10D6E" w:rsidP="00AF31B6">
      <w:pPr>
        <w:spacing w:after="0" w:line="240" w:lineRule="auto"/>
        <w:rPr>
          <w:rFonts w:ascii="Garamond" w:hAnsi="Garamond"/>
          <w:sz w:val="24"/>
          <w:szCs w:val="24"/>
        </w:rPr>
      </w:pPr>
      <w:r>
        <w:rPr>
          <w:rFonts w:ascii="Garamond" w:hAnsi="Garamond"/>
          <w:i/>
          <w:sz w:val="24"/>
          <w:szCs w:val="24"/>
        </w:rPr>
        <w:t>Anti-Racist Remedies and Judge Gregory’s Jurisprudence</w:t>
      </w:r>
      <w:r w:rsidR="00742A0E">
        <w:rPr>
          <w:rFonts w:ascii="Garamond" w:hAnsi="Garamond"/>
          <w:sz w:val="24"/>
          <w:szCs w:val="24"/>
        </w:rPr>
        <w:t>, 78</w:t>
      </w:r>
      <w:r>
        <w:rPr>
          <w:rFonts w:ascii="Garamond" w:hAnsi="Garamond"/>
          <w:sz w:val="24"/>
          <w:szCs w:val="24"/>
        </w:rPr>
        <w:t xml:space="preserve"> </w:t>
      </w:r>
      <w:r w:rsidRPr="00BC685E">
        <w:rPr>
          <w:rFonts w:ascii="Garamond" w:hAnsi="Garamond"/>
          <w:smallCaps/>
          <w:sz w:val="24"/>
          <w:szCs w:val="24"/>
        </w:rPr>
        <w:t>Wash. &amp; Lee L. Rev.</w:t>
      </w:r>
      <w:r>
        <w:rPr>
          <w:rFonts w:ascii="Garamond" w:hAnsi="Garamond"/>
          <w:sz w:val="24"/>
          <w:szCs w:val="24"/>
        </w:rPr>
        <w:t xml:space="preserve"> </w:t>
      </w:r>
      <w:r w:rsidR="00072CF5">
        <w:rPr>
          <w:rFonts w:ascii="Garamond" w:hAnsi="Garamond"/>
          <w:sz w:val="24"/>
          <w:szCs w:val="24"/>
        </w:rPr>
        <w:t>1051</w:t>
      </w:r>
      <w:r>
        <w:rPr>
          <w:rFonts w:ascii="Garamond" w:hAnsi="Garamond"/>
          <w:sz w:val="24"/>
          <w:szCs w:val="24"/>
        </w:rPr>
        <w:t xml:space="preserve"> (2021) (invited contribution for symposium to mark Judge Gregory’s 20 years of judicial service)</w:t>
      </w:r>
    </w:p>
    <w:p w14:paraId="10BDD452" w14:textId="77777777" w:rsidR="00F10D6E" w:rsidRPr="00F10D6E" w:rsidRDefault="00F10D6E" w:rsidP="00AF31B6">
      <w:pPr>
        <w:spacing w:after="0" w:line="240" w:lineRule="auto"/>
        <w:rPr>
          <w:rFonts w:ascii="Garamond" w:hAnsi="Garamond"/>
          <w:sz w:val="16"/>
          <w:szCs w:val="16"/>
        </w:rPr>
      </w:pPr>
    </w:p>
    <w:p w14:paraId="27A0DF8B" w14:textId="13EC8B3B" w:rsidR="00424DC5" w:rsidRDefault="00424DC5" w:rsidP="00AF31B6">
      <w:pPr>
        <w:spacing w:after="0" w:line="240" w:lineRule="auto"/>
        <w:rPr>
          <w:rFonts w:ascii="Garamond" w:hAnsi="Garamond"/>
          <w:iCs/>
          <w:sz w:val="24"/>
          <w:szCs w:val="24"/>
        </w:rPr>
      </w:pPr>
      <w:r>
        <w:rPr>
          <w:rFonts w:ascii="Garamond" w:hAnsi="Garamond"/>
          <w:i/>
          <w:sz w:val="24"/>
          <w:szCs w:val="24"/>
        </w:rPr>
        <w:t>A Podcast of One’s Own</w:t>
      </w:r>
      <w:r>
        <w:rPr>
          <w:rFonts w:ascii="Garamond" w:hAnsi="Garamond"/>
          <w:iCs/>
          <w:sz w:val="24"/>
          <w:szCs w:val="24"/>
        </w:rPr>
        <w:t xml:space="preserve">, 28 </w:t>
      </w:r>
      <w:r w:rsidRPr="00BC685E">
        <w:rPr>
          <w:rFonts w:ascii="Garamond" w:hAnsi="Garamond"/>
          <w:iCs/>
          <w:smallCaps/>
          <w:sz w:val="24"/>
          <w:szCs w:val="24"/>
        </w:rPr>
        <w:t>Mich. J. Gender &amp; L.</w:t>
      </w:r>
      <w:r>
        <w:rPr>
          <w:rFonts w:ascii="Garamond" w:hAnsi="Garamond"/>
          <w:iCs/>
          <w:sz w:val="24"/>
          <w:szCs w:val="24"/>
        </w:rPr>
        <w:t xml:space="preserve"> 51 (2021) (with Melissa Murray &amp; Katherine Shaw) (invited contribution)</w:t>
      </w:r>
    </w:p>
    <w:p w14:paraId="4BA2B076" w14:textId="77777777" w:rsidR="00424DC5" w:rsidRPr="00424DC5" w:rsidRDefault="00424DC5" w:rsidP="00AF31B6">
      <w:pPr>
        <w:spacing w:after="0" w:line="240" w:lineRule="auto"/>
        <w:rPr>
          <w:rFonts w:ascii="Garamond" w:hAnsi="Garamond"/>
          <w:iCs/>
          <w:sz w:val="16"/>
          <w:szCs w:val="16"/>
        </w:rPr>
      </w:pPr>
    </w:p>
    <w:p w14:paraId="132DFC49" w14:textId="61E19F15" w:rsidR="00AF31B6" w:rsidRDefault="00AF31B6" w:rsidP="00AF31B6">
      <w:pPr>
        <w:spacing w:after="0" w:line="240" w:lineRule="auto"/>
        <w:rPr>
          <w:rFonts w:ascii="Garamond" w:hAnsi="Garamond"/>
          <w:iCs/>
          <w:sz w:val="24"/>
          <w:szCs w:val="24"/>
        </w:rPr>
      </w:pPr>
      <w:r>
        <w:rPr>
          <w:rFonts w:ascii="Garamond" w:hAnsi="Garamond"/>
          <w:i/>
          <w:sz w:val="24"/>
          <w:szCs w:val="24"/>
        </w:rPr>
        <w:t>Muted Justice</w:t>
      </w:r>
      <w:r>
        <w:rPr>
          <w:rFonts w:ascii="Garamond" w:hAnsi="Garamond"/>
          <w:iCs/>
          <w:sz w:val="24"/>
          <w:szCs w:val="24"/>
        </w:rPr>
        <w:t xml:space="preserve">, 169 </w:t>
      </w:r>
      <w:r w:rsidRPr="00CF24C1">
        <w:rPr>
          <w:rFonts w:ascii="Garamond" w:hAnsi="Garamond" w:cs="Times New Roman (Body CS)"/>
          <w:iCs/>
          <w:smallCaps/>
          <w:sz w:val="24"/>
          <w:szCs w:val="24"/>
        </w:rPr>
        <w:t>Penn. L. Rev. Online</w:t>
      </w:r>
      <w:r>
        <w:rPr>
          <w:rFonts w:ascii="Garamond" w:hAnsi="Garamond"/>
          <w:iCs/>
          <w:sz w:val="24"/>
          <w:szCs w:val="24"/>
        </w:rPr>
        <w:t xml:space="preserve"> 134 (2020) </w:t>
      </w:r>
    </w:p>
    <w:p w14:paraId="66342C8C" w14:textId="77777777" w:rsidR="00AF31B6" w:rsidRDefault="00AF31B6" w:rsidP="00AF31B6">
      <w:pPr>
        <w:pStyle w:val="ListParagraph"/>
        <w:numPr>
          <w:ilvl w:val="0"/>
          <w:numId w:val="10"/>
        </w:numPr>
        <w:spacing w:after="0" w:line="240" w:lineRule="auto"/>
        <w:rPr>
          <w:rFonts w:ascii="Garamond" w:hAnsi="Garamond"/>
          <w:iCs/>
          <w:sz w:val="24"/>
          <w:szCs w:val="24"/>
        </w:rPr>
      </w:pPr>
      <w:r>
        <w:rPr>
          <w:rFonts w:ascii="Garamond" w:hAnsi="Garamond"/>
          <w:iCs/>
          <w:sz w:val="24"/>
          <w:szCs w:val="24"/>
        </w:rPr>
        <w:t xml:space="preserve">Discussed in Marcia Coyle, </w:t>
      </w:r>
      <w:r>
        <w:rPr>
          <w:rFonts w:ascii="Garamond" w:hAnsi="Garamond"/>
          <w:i/>
          <w:sz w:val="24"/>
          <w:szCs w:val="24"/>
        </w:rPr>
        <w:t>Female Justices Were Cut Off More Than Colleagues During Phone Arguments</w:t>
      </w:r>
      <w:r>
        <w:rPr>
          <w:rFonts w:ascii="Garamond" w:hAnsi="Garamond"/>
          <w:iCs/>
          <w:sz w:val="24"/>
          <w:szCs w:val="24"/>
        </w:rPr>
        <w:t>, Legal Times (May 20, 2020)</w:t>
      </w:r>
    </w:p>
    <w:p w14:paraId="7A9DE141" w14:textId="77777777" w:rsidR="00AF31B6" w:rsidRDefault="00AF31B6" w:rsidP="00AF31B6">
      <w:pPr>
        <w:pStyle w:val="ListParagraph"/>
        <w:numPr>
          <w:ilvl w:val="0"/>
          <w:numId w:val="10"/>
        </w:numPr>
        <w:spacing w:after="0" w:line="240" w:lineRule="auto"/>
        <w:rPr>
          <w:rFonts w:ascii="Garamond" w:hAnsi="Garamond"/>
          <w:iCs/>
          <w:sz w:val="24"/>
          <w:szCs w:val="24"/>
        </w:rPr>
      </w:pPr>
      <w:r>
        <w:rPr>
          <w:rFonts w:ascii="Garamond" w:hAnsi="Garamond"/>
          <w:iCs/>
          <w:sz w:val="24"/>
          <w:szCs w:val="24"/>
        </w:rPr>
        <w:t xml:space="preserve">Discussed in Jerry </w:t>
      </w:r>
      <w:proofErr w:type="spellStart"/>
      <w:r>
        <w:rPr>
          <w:rFonts w:ascii="Garamond" w:hAnsi="Garamond"/>
          <w:iCs/>
          <w:sz w:val="24"/>
          <w:szCs w:val="24"/>
        </w:rPr>
        <w:t>Lambe</w:t>
      </w:r>
      <w:proofErr w:type="spellEnd"/>
      <w:r>
        <w:rPr>
          <w:rFonts w:ascii="Garamond" w:hAnsi="Garamond"/>
          <w:iCs/>
          <w:sz w:val="24"/>
          <w:szCs w:val="24"/>
        </w:rPr>
        <w:t xml:space="preserve">, </w:t>
      </w:r>
      <w:r>
        <w:rPr>
          <w:rFonts w:ascii="Garamond" w:hAnsi="Garamond"/>
          <w:i/>
          <w:sz w:val="24"/>
          <w:szCs w:val="24"/>
        </w:rPr>
        <w:t>Law Prof’s Study on Supreme Court Arguments Spotlights Chief Justice Roberts’s Bias: ‘Go Figure….’</w:t>
      </w:r>
      <w:r>
        <w:rPr>
          <w:rFonts w:ascii="Garamond" w:hAnsi="Garamond"/>
          <w:iCs/>
          <w:sz w:val="24"/>
          <w:szCs w:val="24"/>
        </w:rPr>
        <w:t>, Law and Crime (May 19, 2020)</w:t>
      </w:r>
    </w:p>
    <w:p w14:paraId="15D7781F" w14:textId="77777777" w:rsidR="00AF31B6" w:rsidRPr="00FA78C5" w:rsidRDefault="00AF31B6" w:rsidP="00AF31B6">
      <w:pPr>
        <w:pStyle w:val="ListParagraph"/>
        <w:numPr>
          <w:ilvl w:val="0"/>
          <w:numId w:val="10"/>
        </w:numPr>
        <w:spacing w:after="0" w:line="240" w:lineRule="auto"/>
        <w:rPr>
          <w:rFonts w:ascii="Garamond" w:hAnsi="Garamond"/>
          <w:iCs/>
          <w:sz w:val="24"/>
          <w:szCs w:val="24"/>
        </w:rPr>
      </w:pPr>
      <w:r>
        <w:rPr>
          <w:rFonts w:ascii="Garamond" w:hAnsi="Garamond"/>
          <w:iCs/>
          <w:sz w:val="24"/>
          <w:szCs w:val="24"/>
        </w:rPr>
        <w:t xml:space="preserve">Discussed in </w:t>
      </w:r>
      <w:r>
        <w:rPr>
          <w:rFonts w:ascii="Garamond" w:hAnsi="Garamond"/>
          <w:i/>
          <w:sz w:val="24"/>
          <w:szCs w:val="24"/>
        </w:rPr>
        <w:t xml:space="preserve">The Washingtonian </w:t>
      </w:r>
      <w:r>
        <w:rPr>
          <w:rFonts w:ascii="Garamond" w:hAnsi="Garamond"/>
          <w:iCs/>
          <w:sz w:val="24"/>
          <w:szCs w:val="24"/>
        </w:rPr>
        <w:t>(June/July 2020)</w:t>
      </w:r>
    </w:p>
    <w:p w14:paraId="7EEADD05" w14:textId="77777777" w:rsidR="00AF31B6" w:rsidRPr="00E6651E" w:rsidRDefault="00AF31B6" w:rsidP="004D499C">
      <w:pPr>
        <w:spacing w:after="0" w:line="240" w:lineRule="auto"/>
        <w:rPr>
          <w:rFonts w:ascii="Garamond" w:hAnsi="Garamond"/>
          <w:i/>
          <w:sz w:val="16"/>
          <w:szCs w:val="16"/>
        </w:rPr>
      </w:pPr>
    </w:p>
    <w:p w14:paraId="5523735C" w14:textId="64893609" w:rsidR="00470932" w:rsidRDefault="00470932" w:rsidP="004D499C">
      <w:pPr>
        <w:spacing w:after="0" w:line="240" w:lineRule="auto"/>
        <w:rPr>
          <w:rFonts w:ascii="Garamond" w:hAnsi="Garamond"/>
          <w:iCs/>
          <w:sz w:val="24"/>
          <w:szCs w:val="24"/>
        </w:rPr>
      </w:pPr>
      <w:r>
        <w:rPr>
          <w:rFonts w:ascii="Garamond" w:hAnsi="Garamond"/>
          <w:i/>
          <w:sz w:val="24"/>
          <w:szCs w:val="24"/>
        </w:rPr>
        <w:t>On Sexual Harassment in the Judiciary</w:t>
      </w:r>
      <w:r>
        <w:rPr>
          <w:rFonts w:ascii="Garamond" w:hAnsi="Garamond"/>
          <w:iCs/>
          <w:sz w:val="24"/>
          <w:szCs w:val="24"/>
        </w:rPr>
        <w:t xml:space="preserve">, 115 Nw. U. L. Rev. 599 (2020) (with </w:t>
      </w:r>
      <w:proofErr w:type="spellStart"/>
      <w:r>
        <w:rPr>
          <w:rFonts w:ascii="Garamond" w:hAnsi="Garamond"/>
          <w:iCs/>
          <w:sz w:val="24"/>
          <w:szCs w:val="24"/>
        </w:rPr>
        <w:t>Deeva</w:t>
      </w:r>
      <w:proofErr w:type="spellEnd"/>
      <w:r>
        <w:rPr>
          <w:rFonts w:ascii="Garamond" w:hAnsi="Garamond"/>
          <w:iCs/>
          <w:sz w:val="24"/>
          <w:szCs w:val="24"/>
        </w:rPr>
        <w:t xml:space="preserve"> Shah)</w:t>
      </w:r>
      <w:r w:rsidR="00673C15">
        <w:rPr>
          <w:rFonts w:ascii="Garamond" w:hAnsi="Garamond"/>
          <w:iCs/>
          <w:sz w:val="24"/>
          <w:szCs w:val="24"/>
        </w:rPr>
        <w:t xml:space="preserve"> (invited contribution)</w:t>
      </w:r>
    </w:p>
    <w:p w14:paraId="18583A08" w14:textId="77777777" w:rsidR="00470932" w:rsidRPr="00470932" w:rsidRDefault="00470932" w:rsidP="004D499C">
      <w:pPr>
        <w:spacing w:after="0" w:line="240" w:lineRule="auto"/>
        <w:rPr>
          <w:rFonts w:ascii="Garamond" w:hAnsi="Garamond"/>
          <w:iCs/>
          <w:sz w:val="16"/>
          <w:szCs w:val="16"/>
        </w:rPr>
      </w:pPr>
    </w:p>
    <w:p w14:paraId="59930E09" w14:textId="179B9C4C" w:rsidR="004D499C" w:rsidRDefault="004D499C" w:rsidP="004D499C">
      <w:pPr>
        <w:spacing w:after="0" w:line="240" w:lineRule="auto"/>
        <w:rPr>
          <w:rFonts w:ascii="Garamond" w:hAnsi="Garamond"/>
          <w:iCs/>
          <w:sz w:val="24"/>
          <w:szCs w:val="24"/>
        </w:rPr>
      </w:pPr>
      <w:r>
        <w:rPr>
          <w:rFonts w:ascii="Garamond" w:hAnsi="Garamond"/>
          <w:i/>
          <w:sz w:val="24"/>
          <w:szCs w:val="24"/>
        </w:rPr>
        <w:t>Lawyers’ Democratic Dysfunction</w:t>
      </w:r>
      <w:r>
        <w:rPr>
          <w:rFonts w:ascii="Garamond" w:hAnsi="Garamond"/>
          <w:iCs/>
          <w:sz w:val="24"/>
          <w:szCs w:val="24"/>
        </w:rPr>
        <w:t xml:space="preserve">, 68 </w:t>
      </w:r>
      <w:r w:rsidRPr="00BC685E">
        <w:rPr>
          <w:rFonts w:ascii="Garamond" w:hAnsi="Garamond"/>
          <w:iCs/>
          <w:smallCaps/>
          <w:sz w:val="24"/>
          <w:szCs w:val="24"/>
        </w:rPr>
        <w:t>Drake L. Rev.</w:t>
      </w:r>
      <w:r>
        <w:rPr>
          <w:rFonts w:ascii="Garamond" w:hAnsi="Garamond"/>
          <w:iCs/>
          <w:sz w:val="24"/>
          <w:szCs w:val="24"/>
        </w:rPr>
        <w:t xml:space="preserve"> 303 (2020) (invited contribution for symposium on Jack </w:t>
      </w:r>
      <w:proofErr w:type="spellStart"/>
      <w:r>
        <w:rPr>
          <w:rFonts w:ascii="Garamond" w:hAnsi="Garamond"/>
          <w:iCs/>
          <w:sz w:val="24"/>
          <w:szCs w:val="24"/>
        </w:rPr>
        <w:t>Balkin</w:t>
      </w:r>
      <w:proofErr w:type="spellEnd"/>
      <w:r>
        <w:rPr>
          <w:rFonts w:ascii="Garamond" w:hAnsi="Garamond"/>
          <w:iCs/>
          <w:sz w:val="24"/>
          <w:szCs w:val="24"/>
        </w:rPr>
        <w:t xml:space="preserve"> &amp; Sandy Levinson, </w:t>
      </w:r>
      <w:r w:rsidRPr="006F6146">
        <w:rPr>
          <w:rFonts w:ascii="Garamond" w:hAnsi="Garamond" w:cs="Times New Roman (Body CS)"/>
          <w:iCs/>
          <w:smallCaps/>
          <w:sz w:val="24"/>
          <w:szCs w:val="24"/>
        </w:rPr>
        <w:t>Democracy and Dysfunction</w:t>
      </w:r>
      <w:r>
        <w:rPr>
          <w:rFonts w:ascii="Garamond" w:hAnsi="Garamond"/>
          <w:iCs/>
          <w:sz w:val="24"/>
          <w:szCs w:val="24"/>
        </w:rPr>
        <w:t xml:space="preserve"> (2019))</w:t>
      </w:r>
    </w:p>
    <w:p w14:paraId="6E31E82D" w14:textId="2AF303B2" w:rsidR="005379B2" w:rsidRPr="005379B2" w:rsidRDefault="005379B2" w:rsidP="005379B2">
      <w:pPr>
        <w:pStyle w:val="ListParagraph"/>
        <w:numPr>
          <w:ilvl w:val="0"/>
          <w:numId w:val="12"/>
        </w:numPr>
        <w:spacing w:after="0" w:line="240" w:lineRule="auto"/>
        <w:rPr>
          <w:rFonts w:ascii="Garamond" w:hAnsi="Garamond"/>
          <w:sz w:val="24"/>
          <w:szCs w:val="24"/>
        </w:rPr>
      </w:pPr>
      <w:r>
        <w:rPr>
          <w:rFonts w:ascii="Garamond" w:hAnsi="Garamond"/>
          <w:sz w:val="24"/>
          <w:szCs w:val="24"/>
        </w:rPr>
        <w:t xml:space="preserve">Reviewed in W. Bradley Wendel, </w:t>
      </w:r>
      <w:r>
        <w:rPr>
          <w:rFonts w:ascii="Garamond" w:hAnsi="Garamond"/>
          <w:i/>
          <w:sz w:val="24"/>
          <w:szCs w:val="24"/>
        </w:rPr>
        <w:t>Canceling Lawyers</w:t>
      </w:r>
      <w:r>
        <w:rPr>
          <w:rFonts w:ascii="Garamond" w:hAnsi="Garamond"/>
          <w:sz w:val="24"/>
          <w:szCs w:val="24"/>
        </w:rPr>
        <w:t xml:space="preserve">, JOTWELL (May 5, 2021), </w:t>
      </w:r>
      <w:r w:rsidRPr="005379B2">
        <w:rPr>
          <w:rFonts w:ascii="Garamond" w:hAnsi="Garamond"/>
          <w:sz w:val="24"/>
          <w:szCs w:val="24"/>
        </w:rPr>
        <w:t>https://legalpro.jotwell.com/canceling-lawyers/</w:t>
      </w:r>
    </w:p>
    <w:p w14:paraId="47C7DBD0" w14:textId="4CDDA5E4" w:rsidR="00390EA0" w:rsidRPr="00390EA0" w:rsidRDefault="00390EA0" w:rsidP="00390EA0">
      <w:pPr>
        <w:pStyle w:val="ListParagraph"/>
        <w:numPr>
          <w:ilvl w:val="0"/>
          <w:numId w:val="12"/>
        </w:numPr>
        <w:spacing w:after="0" w:line="240" w:lineRule="auto"/>
        <w:rPr>
          <w:rFonts w:ascii="Garamond" w:hAnsi="Garamond"/>
          <w:iCs/>
          <w:sz w:val="24"/>
          <w:szCs w:val="24"/>
        </w:rPr>
      </w:pPr>
      <w:r>
        <w:rPr>
          <w:rFonts w:ascii="Garamond" w:hAnsi="Garamond"/>
          <w:iCs/>
          <w:sz w:val="24"/>
          <w:szCs w:val="24"/>
        </w:rPr>
        <w:t xml:space="preserve">Discussed in </w:t>
      </w:r>
      <w:proofErr w:type="spellStart"/>
      <w:r>
        <w:rPr>
          <w:rFonts w:ascii="Garamond" w:hAnsi="Garamond"/>
          <w:iCs/>
          <w:sz w:val="24"/>
          <w:szCs w:val="24"/>
        </w:rPr>
        <w:t>Irin</w:t>
      </w:r>
      <w:proofErr w:type="spellEnd"/>
      <w:r>
        <w:rPr>
          <w:rFonts w:ascii="Garamond" w:hAnsi="Garamond"/>
          <w:iCs/>
          <w:sz w:val="24"/>
          <w:szCs w:val="24"/>
        </w:rPr>
        <w:t xml:space="preserve"> Carmon, </w:t>
      </w:r>
      <w:r>
        <w:rPr>
          <w:rFonts w:ascii="Garamond" w:hAnsi="Garamond"/>
          <w:i/>
          <w:iCs/>
          <w:sz w:val="24"/>
          <w:szCs w:val="24"/>
        </w:rPr>
        <w:t>Burn It All Down</w:t>
      </w:r>
      <w:r>
        <w:rPr>
          <w:rFonts w:ascii="Garamond" w:hAnsi="Garamond"/>
          <w:iCs/>
          <w:sz w:val="24"/>
          <w:szCs w:val="24"/>
        </w:rPr>
        <w:t>, New York Magazine (Oct. 22, 2020)</w:t>
      </w:r>
    </w:p>
    <w:p w14:paraId="6A6C58AE" w14:textId="77777777" w:rsidR="004D499C" w:rsidRPr="004D499C" w:rsidRDefault="004D499C" w:rsidP="00F06B7B">
      <w:pPr>
        <w:spacing w:after="0" w:line="240" w:lineRule="auto"/>
        <w:rPr>
          <w:rFonts w:ascii="Garamond" w:hAnsi="Garamond"/>
          <w:i/>
          <w:sz w:val="16"/>
          <w:szCs w:val="16"/>
        </w:rPr>
      </w:pPr>
    </w:p>
    <w:p w14:paraId="46308AF6" w14:textId="32546325" w:rsidR="00F06B7B" w:rsidRDefault="00F06B7B" w:rsidP="00F06B7B">
      <w:pPr>
        <w:spacing w:after="0" w:line="240" w:lineRule="auto"/>
        <w:rPr>
          <w:rFonts w:ascii="Garamond" w:hAnsi="Garamond"/>
          <w:iCs/>
          <w:sz w:val="24"/>
          <w:szCs w:val="24"/>
        </w:rPr>
      </w:pPr>
      <w:r>
        <w:rPr>
          <w:rFonts w:ascii="Garamond" w:hAnsi="Garamond"/>
          <w:i/>
          <w:sz w:val="24"/>
          <w:szCs w:val="24"/>
        </w:rPr>
        <w:t>Redefining Reproductive Rights and Justice</w:t>
      </w:r>
      <w:r>
        <w:rPr>
          <w:rFonts w:ascii="Garamond" w:hAnsi="Garamond"/>
          <w:iCs/>
          <w:sz w:val="24"/>
          <w:szCs w:val="24"/>
        </w:rPr>
        <w:t xml:space="preserve">, 118 </w:t>
      </w:r>
      <w:r w:rsidRPr="00BC685E">
        <w:rPr>
          <w:rFonts w:ascii="Garamond" w:hAnsi="Garamond"/>
          <w:iCs/>
          <w:smallCaps/>
          <w:sz w:val="24"/>
          <w:szCs w:val="24"/>
        </w:rPr>
        <w:t>Mich. L. Rev.</w:t>
      </w:r>
      <w:r>
        <w:rPr>
          <w:rFonts w:ascii="Garamond" w:hAnsi="Garamond"/>
          <w:iCs/>
          <w:sz w:val="24"/>
          <w:szCs w:val="24"/>
        </w:rPr>
        <w:t xml:space="preserve"> 1095 (2020) (book review) (reviewing Melissa Murray, Kate Shaw, &amp; Reva Siegel eds., </w:t>
      </w:r>
      <w:r>
        <w:rPr>
          <w:rFonts w:ascii="Garamond" w:hAnsi="Garamond"/>
          <w:i/>
          <w:sz w:val="24"/>
          <w:szCs w:val="24"/>
        </w:rPr>
        <w:t>Reproductive Rights &amp; Justice Stories</w:t>
      </w:r>
      <w:r>
        <w:rPr>
          <w:rFonts w:ascii="Garamond" w:hAnsi="Garamond"/>
          <w:iCs/>
          <w:sz w:val="24"/>
          <w:szCs w:val="24"/>
        </w:rPr>
        <w:t xml:space="preserve"> (Foundation Press 2019))</w:t>
      </w:r>
    </w:p>
    <w:p w14:paraId="147C4D1D" w14:textId="08F3EE0D" w:rsidR="00FA78C5" w:rsidRPr="00F23AFC" w:rsidRDefault="00FA78C5" w:rsidP="00FA78C5">
      <w:pPr>
        <w:pStyle w:val="ListParagraph"/>
        <w:numPr>
          <w:ilvl w:val="0"/>
          <w:numId w:val="11"/>
        </w:numPr>
        <w:spacing w:after="0" w:line="240" w:lineRule="auto"/>
        <w:rPr>
          <w:rFonts w:ascii="Garamond" w:hAnsi="Garamond"/>
          <w:sz w:val="24"/>
          <w:szCs w:val="24"/>
        </w:rPr>
      </w:pPr>
      <w:r>
        <w:rPr>
          <w:rFonts w:ascii="Garamond" w:hAnsi="Garamond"/>
          <w:sz w:val="24"/>
          <w:szCs w:val="24"/>
        </w:rPr>
        <w:t xml:space="preserve">Reprinted in </w:t>
      </w:r>
      <w:r w:rsidRPr="00711370">
        <w:rPr>
          <w:rFonts w:ascii="Garamond" w:hAnsi="Garamond"/>
          <w:smallCaps/>
          <w:sz w:val="24"/>
          <w:szCs w:val="24"/>
        </w:rPr>
        <w:t>Civil Rights Litigation and Attorney Fees Annual Handbook</w:t>
      </w:r>
      <w:r>
        <w:rPr>
          <w:rFonts w:ascii="Garamond" w:hAnsi="Garamond"/>
          <w:sz w:val="24"/>
          <w:szCs w:val="24"/>
        </w:rPr>
        <w:t xml:space="preserve"> (Vol. 3</w:t>
      </w:r>
      <w:r w:rsidR="00AF31B6">
        <w:rPr>
          <w:rFonts w:ascii="Garamond" w:hAnsi="Garamond"/>
          <w:sz w:val="24"/>
          <w:szCs w:val="24"/>
        </w:rPr>
        <w:t>6</w:t>
      </w:r>
      <w:r>
        <w:rPr>
          <w:rFonts w:ascii="Garamond" w:hAnsi="Garamond"/>
          <w:sz w:val="24"/>
          <w:szCs w:val="24"/>
        </w:rPr>
        <w:t>)</w:t>
      </w:r>
    </w:p>
    <w:p w14:paraId="68BA17D1" w14:textId="77777777" w:rsidR="00F06B7B" w:rsidRPr="00FA78C5" w:rsidRDefault="00F06B7B" w:rsidP="004C5627">
      <w:pPr>
        <w:spacing w:after="0" w:line="240" w:lineRule="auto"/>
        <w:rPr>
          <w:rFonts w:ascii="Garamond" w:hAnsi="Garamond"/>
          <w:i/>
          <w:sz w:val="16"/>
          <w:szCs w:val="16"/>
        </w:rPr>
      </w:pPr>
    </w:p>
    <w:p w14:paraId="2EFB941D" w14:textId="160F6C4A" w:rsidR="004C5627" w:rsidRPr="004C5627" w:rsidRDefault="004C5627" w:rsidP="004C5627">
      <w:pPr>
        <w:spacing w:after="0" w:line="240" w:lineRule="auto"/>
        <w:rPr>
          <w:rFonts w:ascii="Garamond" w:hAnsi="Garamond"/>
          <w:sz w:val="24"/>
          <w:szCs w:val="24"/>
        </w:rPr>
      </w:pPr>
      <w:r>
        <w:rPr>
          <w:rFonts w:ascii="Garamond" w:hAnsi="Garamond"/>
          <w:i/>
          <w:sz w:val="24"/>
          <w:szCs w:val="24"/>
        </w:rPr>
        <w:lastRenderedPageBreak/>
        <w:t xml:space="preserve">New Textualism </w:t>
      </w:r>
      <w:proofErr w:type="gramStart"/>
      <w:r>
        <w:rPr>
          <w:rFonts w:ascii="Garamond" w:hAnsi="Garamond"/>
          <w:i/>
          <w:sz w:val="24"/>
          <w:szCs w:val="24"/>
        </w:rPr>
        <w:t>And The</w:t>
      </w:r>
      <w:proofErr w:type="gramEnd"/>
      <w:r>
        <w:rPr>
          <w:rFonts w:ascii="Garamond" w:hAnsi="Garamond"/>
          <w:i/>
          <w:sz w:val="24"/>
          <w:szCs w:val="24"/>
        </w:rPr>
        <w:t xml:space="preserve"> Thirteenth Amendment</w:t>
      </w:r>
      <w:r>
        <w:rPr>
          <w:rFonts w:ascii="Garamond" w:hAnsi="Garamond"/>
          <w:sz w:val="24"/>
          <w:szCs w:val="24"/>
        </w:rPr>
        <w:t xml:space="preserve">, 104 </w:t>
      </w:r>
      <w:r>
        <w:rPr>
          <w:rFonts w:ascii="Garamond" w:hAnsi="Garamond"/>
          <w:smallCaps/>
          <w:sz w:val="24"/>
          <w:szCs w:val="24"/>
        </w:rPr>
        <w:t>Cornell</w:t>
      </w:r>
      <w:r w:rsidRPr="004C5627">
        <w:rPr>
          <w:rFonts w:ascii="Garamond" w:hAnsi="Garamond"/>
          <w:smallCaps/>
          <w:sz w:val="24"/>
          <w:szCs w:val="24"/>
        </w:rPr>
        <w:t xml:space="preserve"> L.</w:t>
      </w:r>
      <w:r w:rsidR="00EC577D">
        <w:rPr>
          <w:rFonts w:ascii="Garamond" w:hAnsi="Garamond"/>
          <w:smallCaps/>
          <w:sz w:val="24"/>
          <w:szCs w:val="24"/>
        </w:rPr>
        <w:t xml:space="preserve"> </w:t>
      </w:r>
      <w:r>
        <w:rPr>
          <w:rFonts w:ascii="Garamond" w:hAnsi="Garamond"/>
          <w:smallCaps/>
          <w:sz w:val="24"/>
          <w:szCs w:val="24"/>
        </w:rPr>
        <w:t>Rev</w:t>
      </w:r>
      <w:r w:rsidRPr="004C5627">
        <w:rPr>
          <w:rFonts w:ascii="Garamond" w:hAnsi="Garamond"/>
          <w:smallCaps/>
          <w:sz w:val="24"/>
          <w:szCs w:val="24"/>
        </w:rPr>
        <w:t xml:space="preserve">. </w:t>
      </w:r>
      <w:r w:rsidR="00E80874">
        <w:rPr>
          <w:rFonts w:ascii="Garamond" w:hAnsi="Garamond"/>
          <w:smallCaps/>
          <w:sz w:val="24"/>
          <w:szCs w:val="24"/>
        </w:rPr>
        <w:t>138</w:t>
      </w:r>
      <w:r>
        <w:rPr>
          <w:rFonts w:ascii="Garamond" w:hAnsi="Garamond"/>
          <w:sz w:val="24"/>
          <w:szCs w:val="24"/>
        </w:rPr>
        <w:t xml:space="preserve"> (2019) (invited contribution for symposium on </w:t>
      </w:r>
      <w:r w:rsidRPr="004C5627">
        <w:rPr>
          <w:rFonts w:ascii="Garamond" w:hAnsi="Garamond"/>
          <w:sz w:val="24"/>
          <w:szCs w:val="24"/>
        </w:rPr>
        <w:t xml:space="preserve">Michele Goodwin, </w:t>
      </w:r>
      <w:r w:rsidRPr="004C5627">
        <w:rPr>
          <w:rFonts w:ascii="Garamond" w:hAnsi="Garamond"/>
          <w:i/>
          <w:sz w:val="24"/>
          <w:szCs w:val="24"/>
        </w:rPr>
        <w:t>The Thirteenth Amendment: Modern Slavery, Capitalism, and Mass Incarceratio</w:t>
      </w:r>
      <w:r w:rsidRPr="004C5627">
        <w:rPr>
          <w:rFonts w:ascii="Garamond" w:hAnsi="Garamond"/>
          <w:sz w:val="24"/>
          <w:szCs w:val="24"/>
        </w:rPr>
        <w:t xml:space="preserve">n, </w:t>
      </w:r>
      <w:r>
        <w:rPr>
          <w:rFonts w:ascii="Garamond" w:hAnsi="Garamond"/>
          <w:sz w:val="24"/>
          <w:szCs w:val="24"/>
        </w:rPr>
        <w:t>104</w:t>
      </w:r>
      <w:r w:rsidRPr="004C5627">
        <w:rPr>
          <w:rFonts w:ascii="Garamond" w:hAnsi="Garamond"/>
          <w:sz w:val="24"/>
          <w:szCs w:val="24"/>
        </w:rPr>
        <w:t xml:space="preserve"> </w:t>
      </w:r>
      <w:r w:rsidRPr="004C5627">
        <w:rPr>
          <w:rFonts w:ascii="Garamond" w:hAnsi="Garamond"/>
          <w:smallCaps/>
          <w:sz w:val="24"/>
          <w:szCs w:val="24"/>
        </w:rPr>
        <w:t>Cornell L. Rev.</w:t>
      </w:r>
      <w:r w:rsidRPr="004C5627">
        <w:rPr>
          <w:rFonts w:ascii="Garamond" w:hAnsi="Garamond"/>
          <w:sz w:val="24"/>
          <w:szCs w:val="24"/>
        </w:rPr>
        <w:t xml:space="preserve"> </w:t>
      </w:r>
      <w:r w:rsidR="00E80874">
        <w:rPr>
          <w:rFonts w:ascii="Garamond" w:hAnsi="Garamond"/>
          <w:smallCaps/>
          <w:sz w:val="24"/>
          <w:szCs w:val="24"/>
        </w:rPr>
        <w:t>899</w:t>
      </w:r>
      <w:r w:rsidRPr="004C5627">
        <w:rPr>
          <w:rFonts w:ascii="Garamond" w:hAnsi="Garamond"/>
          <w:sz w:val="24"/>
          <w:szCs w:val="24"/>
        </w:rPr>
        <w:t xml:space="preserve"> (</w:t>
      </w:r>
      <w:r w:rsidR="007064C5">
        <w:rPr>
          <w:rFonts w:ascii="Garamond" w:hAnsi="Garamond"/>
          <w:sz w:val="24"/>
          <w:szCs w:val="24"/>
        </w:rPr>
        <w:t>2019)</w:t>
      </w:r>
      <w:r>
        <w:rPr>
          <w:rFonts w:ascii="Garamond" w:hAnsi="Garamond"/>
          <w:sz w:val="24"/>
          <w:szCs w:val="24"/>
        </w:rPr>
        <w:t>)</w:t>
      </w:r>
    </w:p>
    <w:p w14:paraId="4B59F412" w14:textId="308C5A44" w:rsidR="004C5627" w:rsidRPr="004C5627" w:rsidRDefault="004C5627" w:rsidP="00500804">
      <w:pPr>
        <w:spacing w:after="0" w:line="240" w:lineRule="auto"/>
        <w:rPr>
          <w:rFonts w:ascii="Garamond" w:hAnsi="Garamond"/>
          <w:i/>
          <w:sz w:val="16"/>
          <w:szCs w:val="16"/>
        </w:rPr>
      </w:pPr>
    </w:p>
    <w:p w14:paraId="150E3DE4" w14:textId="6BBE81CF" w:rsidR="004C5627" w:rsidRPr="004C5627" w:rsidRDefault="004C5627" w:rsidP="00500804">
      <w:pPr>
        <w:spacing w:after="0" w:line="240" w:lineRule="auto"/>
        <w:rPr>
          <w:rFonts w:ascii="Garamond" w:hAnsi="Garamond"/>
          <w:sz w:val="24"/>
          <w:szCs w:val="24"/>
        </w:rPr>
      </w:pPr>
      <w:r>
        <w:rPr>
          <w:rFonts w:ascii="Garamond" w:hAnsi="Garamond"/>
          <w:i/>
          <w:sz w:val="24"/>
          <w:szCs w:val="24"/>
        </w:rPr>
        <w:t>Dignity And Civility</w:t>
      </w:r>
      <w:r>
        <w:rPr>
          <w:rFonts w:ascii="Garamond" w:hAnsi="Garamond"/>
          <w:sz w:val="24"/>
          <w:szCs w:val="24"/>
        </w:rPr>
        <w:t>,</w:t>
      </w:r>
      <w:r w:rsidR="009A5B0D">
        <w:rPr>
          <w:rFonts w:ascii="Garamond" w:hAnsi="Garamond"/>
          <w:sz w:val="24"/>
          <w:szCs w:val="24"/>
        </w:rPr>
        <w:t xml:space="preserve"> </w:t>
      </w:r>
      <w:r w:rsidR="009A5B0D">
        <w:rPr>
          <w:rFonts w:ascii="Garamond" w:hAnsi="Garamond"/>
          <w:i/>
          <w:sz w:val="24"/>
          <w:szCs w:val="24"/>
        </w:rPr>
        <w:t>Reconsidered</w:t>
      </w:r>
      <w:r>
        <w:rPr>
          <w:rFonts w:ascii="Garamond" w:hAnsi="Garamond"/>
          <w:sz w:val="24"/>
          <w:szCs w:val="24"/>
        </w:rPr>
        <w:t xml:space="preserve"> 69 </w:t>
      </w:r>
      <w:r w:rsidRPr="004C5627">
        <w:rPr>
          <w:rFonts w:ascii="Garamond" w:hAnsi="Garamond"/>
          <w:smallCaps/>
          <w:sz w:val="24"/>
          <w:szCs w:val="24"/>
        </w:rPr>
        <w:t xml:space="preserve">Hastings L.J. </w:t>
      </w:r>
      <w:r w:rsidR="009A5B0D">
        <w:rPr>
          <w:rFonts w:ascii="Garamond" w:hAnsi="Garamond"/>
          <w:smallCaps/>
          <w:sz w:val="24"/>
          <w:szCs w:val="24"/>
        </w:rPr>
        <w:t>1225</w:t>
      </w:r>
      <w:r>
        <w:rPr>
          <w:rFonts w:ascii="Garamond" w:hAnsi="Garamond"/>
          <w:sz w:val="24"/>
          <w:szCs w:val="24"/>
        </w:rPr>
        <w:t xml:space="preserve"> (2019) (invited contribution)</w:t>
      </w:r>
    </w:p>
    <w:p w14:paraId="1D9944D1" w14:textId="77777777" w:rsidR="004C5627" w:rsidRPr="004C5627" w:rsidRDefault="004C5627" w:rsidP="00500804">
      <w:pPr>
        <w:spacing w:after="0" w:line="240" w:lineRule="auto"/>
        <w:rPr>
          <w:rFonts w:ascii="Garamond" w:hAnsi="Garamond"/>
          <w:sz w:val="16"/>
          <w:szCs w:val="16"/>
        </w:rPr>
      </w:pPr>
    </w:p>
    <w:p w14:paraId="10C145B4" w14:textId="0AF5DC39" w:rsidR="009637F2" w:rsidRDefault="009637F2" w:rsidP="00500804">
      <w:pPr>
        <w:spacing w:after="0" w:line="240" w:lineRule="auto"/>
        <w:rPr>
          <w:rFonts w:ascii="Garamond" w:hAnsi="Garamond"/>
          <w:sz w:val="24"/>
          <w:szCs w:val="24"/>
        </w:rPr>
      </w:pPr>
      <w:r>
        <w:rPr>
          <w:rFonts w:ascii="Garamond" w:hAnsi="Garamond"/>
          <w:i/>
          <w:sz w:val="24"/>
          <w:szCs w:val="24"/>
        </w:rPr>
        <w:t>In Tribute: Justice Anthony M. Kennedy</w:t>
      </w:r>
      <w:r>
        <w:rPr>
          <w:rFonts w:ascii="Garamond" w:hAnsi="Garamond"/>
          <w:sz w:val="24"/>
          <w:szCs w:val="24"/>
        </w:rPr>
        <w:t xml:space="preserve">, </w:t>
      </w:r>
      <w:r w:rsidR="003C0204">
        <w:rPr>
          <w:rFonts w:ascii="Garamond" w:hAnsi="Garamond"/>
          <w:sz w:val="24"/>
          <w:szCs w:val="24"/>
        </w:rPr>
        <w:t xml:space="preserve">132 </w:t>
      </w:r>
      <w:r w:rsidR="003C0204" w:rsidRPr="003C0204">
        <w:rPr>
          <w:rFonts w:ascii="Garamond" w:hAnsi="Garamond"/>
          <w:smallCaps/>
          <w:sz w:val="24"/>
          <w:szCs w:val="24"/>
        </w:rPr>
        <w:t>Harv. L. Rev.</w:t>
      </w:r>
      <w:r w:rsidR="003C0204">
        <w:rPr>
          <w:rFonts w:ascii="Garamond" w:hAnsi="Garamond"/>
          <w:sz w:val="24"/>
          <w:szCs w:val="24"/>
        </w:rPr>
        <w:t xml:space="preserve"> 1, 17 (2018) (invited contribution)</w:t>
      </w:r>
    </w:p>
    <w:p w14:paraId="50D862F7" w14:textId="77777777" w:rsidR="003C0204" w:rsidRPr="003C0204" w:rsidRDefault="003C0204" w:rsidP="00500804">
      <w:pPr>
        <w:spacing w:after="0" w:line="240" w:lineRule="auto"/>
        <w:rPr>
          <w:rFonts w:ascii="Garamond" w:hAnsi="Garamond"/>
          <w:sz w:val="16"/>
          <w:szCs w:val="16"/>
        </w:rPr>
      </w:pPr>
    </w:p>
    <w:p w14:paraId="5A6E9A97" w14:textId="0118F4F0" w:rsidR="00500804" w:rsidRDefault="00500804" w:rsidP="00500804">
      <w:pPr>
        <w:spacing w:after="0" w:line="240" w:lineRule="auto"/>
        <w:rPr>
          <w:rFonts w:ascii="Garamond" w:hAnsi="Garamond"/>
          <w:sz w:val="24"/>
          <w:szCs w:val="24"/>
        </w:rPr>
      </w:pPr>
      <w:r w:rsidRPr="002D1982">
        <w:rPr>
          <w:rFonts w:ascii="Garamond" w:hAnsi="Garamond"/>
          <w:i/>
          <w:sz w:val="24"/>
          <w:szCs w:val="24"/>
        </w:rPr>
        <w:t xml:space="preserve">Burdening Women’s Health: How Lower Courts Are Undermining </w:t>
      </w:r>
      <w:r w:rsidRPr="00133DB2">
        <w:rPr>
          <w:rFonts w:ascii="Garamond" w:hAnsi="Garamond"/>
          <w:sz w:val="24"/>
          <w:szCs w:val="24"/>
        </w:rPr>
        <w:t xml:space="preserve">Whole Woman’s Health v. </w:t>
      </w:r>
      <w:proofErr w:type="spellStart"/>
      <w:r w:rsidRPr="00133DB2">
        <w:rPr>
          <w:rFonts w:ascii="Garamond" w:hAnsi="Garamond"/>
          <w:sz w:val="24"/>
          <w:szCs w:val="24"/>
        </w:rPr>
        <w:t>Hellerstedt</w:t>
      </w:r>
      <w:proofErr w:type="spellEnd"/>
      <w:r>
        <w:rPr>
          <w:rFonts w:ascii="Garamond" w:hAnsi="Garamond"/>
          <w:sz w:val="24"/>
          <w:szCs w:val="24"/>
        </w:rPr>
        <w:t>, 116</w:t>
      </w:r>
      <w:r w:rsidRPr="009C42A5">
        <w:rPr>
          <w:rFonts w:ascii="Garamond" w:hAnsi="Garamond"/>
          <w:sz w:val="24"/>
          <w:szCs w:val="24"/>
        </w:rPr>
        <w:t xml:space="preserve"> </w:t>
      </w:r>
      <w:r>
        <w:rPr>
          <w:rFonts w:ascii="Garamond" w:hAnsi="Garamond"/>
          <w:smallCaps/>
          <w:sz w:val="24"/>
          <w:szCs w:val="24"/>
        </w:rPr>
        <w:t>Mich</w:t>
      </w:r>
      <w:r w:rsidRPr="009C42A5">
        <w:rPr>
          <w:rFonts w:ascii="Garamond" w:hAnsi="Garamond"/>
          <w:smallCaps/>
          <w:sz w:val="24"/>
          <w:szCs w:val="24"/>
        </w:rPr>
        <w:t>. L. Rev.</w:t>
      </w:r>
      <w:r w:rsidRPr="009C42A5">
        <w:rPr>
          <w:rFonts w:ascii="Garamond" w:hAnsi="Garamond"/>
          <w:sz w:val="24"/>
          <w:szCs w:val="24"/>
        </w:rPr>
        <w:t xml:space="preserve"> </w:t>
      </w:r>
      <w:r w:rsidRPr="006F1A74">
        <w:rPr>
          <w:rFonts w:ascii="Garamond" w:hAnsi="Garamond"/>
          <w:smallCaps/>
          <w:sz w:val="24"/>
          <w:szCs w:val="24"/>
        </w:rPr>
        <w:t>Online</w:t>
      </w:r>
      <w:r>
        <w:rPr>
          <w:rFonts w:ascii="Garamond" w:hAnsi="Garamond"/>
          <w:sz w:val="24"/>
          <w:szCs w:val="24"/>
        </w:rPr>
        <w:t xml:space="preserve"> 50</w:t>
      </w:r>
      <w:r w:rsidRPr="009C42A5">
        <w:rPr>
          <w:rFonts w:ascii="Garamond" w:hAnsi="Garamond"/>
          <w:sz w:val="24"/>
          <w:szCs w:val="24"/>
        </w:rPr>
        <w:t xml:space="preserve"> </w:t>
      </w:r>
      <w:r>
        <w:rPr>
          <w:rFonts w:ascii="Garamond" w:hAnsi="Garamond"/>
          <w:sz w:val="24"/>
          <w:szCs w:val="24"/>
        </w:rPr>
        <w:t>(2017</w:t>
      </w:r>
      <w:r w:rsidRPr="009C42A5">
        <w:rPr>
          <w:rFonts w:ascii="Garamond" w:hAnsi="Garamond"/>
          <w:sz w:val="24"/>
          <w:szCs w:val="24"/>
        </w:rPr>
        <w:t>)</w:t>
      </w:r>
    </w:p>
    <w:p w14:paraId="35795914" w14:textId="6665B3C1" w:rsidR="00146AD3" w:rsidRPr="00146AD3" w:rsidRDefault="00146AD3" w:rsidP="00146AD3">
      <w:pPr>
        <w:pStyle w:val="ListParagraph"/>
        <w:numPr>
          <w:ilvl w:val="0"/>
          <w:numId w:val="2"/>
        </w:numPr>
        <w:spacing w:after="0" w:line="240" w:lineRule="auto"/>
        <w:rPr>
          <w:rFonts w:ascii="Garamond" w:hAnsi="Garamond"/>
          <w:sz w:val="24"/>
          <w:szCs w:val="24"/>
        </w:rPr>
      </w:pPr>
      <w:r>
        <w:rPr>
          <w:rFonts w:ascii="Garamond" w:hAnsi="Garamond"/>
          <w:sz w:val="24"/>
          <w:szCs w:val="24"/>
        </w:rPr>
        <w:t xml:space="preserve">Reviewed in Melissa Murray, </w:t>
      </w:r>
      <w:r>
        <w:rPr>
          <w:rFonts w:ascii="Garamond" w:hAnsi="Garamond"/>
          <w:i/>
          <w:sz w:val="24"/>
          <w:szCs w:val="24"/>
        </w:rPr>
        <w:t xml:space="preserve">Undoing </w:t>
      </w:r>
      <w:proofErr w:type="spellStart"/>
      <w:r>
        <w:rPr>
          <w:rFonts w:ascii="Garamond" w:hAnsi="Garamond"/>
          <w:sz w:val="24"/>
          <w:szCs w:val="24"/>
        </w:rPr>
        <w:t>Hellerstedt</w:t>
      </w:r>
      <w:proofErr w:type="spellEnd"/>
      <w:r>
        <w:rPr>
          <w:rFonts w:ascii="Garamond" w:hAnsi="Garamond"/>
          <w:sz w:val="24"/>
          <w:szCs w:val="24"/>
        </w:rPr>
        <w:t xml:space="preserve">, JOTWELL (April 27, 2018), </w:t>
      </w:r>
      <w:r w:rsidRPr="00146AD3">
        <w:rPr>
          <w:rFonts w:ascii="Garamond" w:hAnsi="Garamond"/>
          <w:sz w:val="24"/>
          <w:szCs w:val="24"/>
        </w:rPr>
        <w:t>https://family.jotwell.com/undoing-hellerstedt/</w:t>
      </w:r>
    </w:p>
    <w:p w14:paraId="6B5F0E28" w14:textId="77777777" w:rsidR="00500804" w:rsidRPr="00500804" w:rsidRDefault="00500804" w:rsidP="00500804">
      <w:pPr>
        <w:spacing w:after="0" w:line="240" w:lineRule="auto"/>
        <w:rPr>
          <w:rFonts w:ascii="Garamond" w:hAnsi="Garamond"/>
          <w:sz w:val="16"/>
          <w:szCs w:val="16"/>
        </w:rPr>
      </w:pPr>
    </w:p>
    <w:p w14:paraId="2FFD5F25" w14:textId="777DA567" w:rsidR="00500804" w:rsidRDefault="00500804" w:rsidP="00500804">
      <w:pPr>
        <w:spacing w:after="0" w:line="240" w:lineRule="auto"/>
        <w:rPr>
          <w:rFonts w:ascii="Garamond" w:hAnsi="Garamond"/>
          <w:sz w:val="24"/>
          <w:szCs w:val="24"/>
        </w:rPr>
      </w:pPr>
      <w:r>
        <w:rPr>
          <w:rFonts w:ascii="Garamond" w:hAnsi="Garamond"/>
          <w:i/>
          <w:sz w:val="24"/>
          <w:szCs w:val="24"/>
        </w:rPr>
        <w:t>Potential Life in the Doctrine</w:t>
      </w:r>
      <w:r>
        <w:rPr>
          <w:rFonts w:ascii="Garamond" w:hAnsi="Garamond"/>
          <w:sz w:val="24"/>
          <w:szCs w:val="24"/>
        </w:rPr>
        <w:t xml:space="preserve">, 95 </w:t>
      </w:r>
      <w:r>
        <w:rPr>
          <w:rFonts w:ascii="Garamond" w:hAnsi="Garamond"/>
          <w:smallCaps/>
          <w:sz w:val="24"/>
          <w:szCs w:val="24"/>
        </w:rPr>
        <w:t>Tex. L. Rev</w:t>
      </w:r>
      <w:r w:rsidRPr="008209C6">
        <w:rPr>
          <w:rFonts w:ascii="Garamond" w:hAnsi="Garamond"/>
          <w:smallCaps/>
          <w:sz w:val="24"/>
          <w:szCs w:val="24"/>
        </w:rPr>
        <w:t>.</w:t>
      </w:r>
      <w:r>
        <w:rPr>
          <w:rFonts w:ascii="Garamond" w:hAnsi="Garamond"/>
          <w:smallCaps/>
          <w:sz w:val="24"/>
          <w:szCs w:val="24"/>
        </w:rPr>
        <w:t xml:space="preserve"> See Also </w:t>
      </w:r>
      <w:r>
        <w:rPr>
          <w:rFonts w:ascii="Garamond" w:hAnsi="Garamond"/>
          <w:sz w:val="24"/>
          <w:szCs w:val="24"/>
        </w:rPr>
        <w:t>204 (2017)</w:t>
      </w:r>
      <w:r w:rsidRPr="006F1A74">
        <w:rPr>
          <w:rFonts w:ascii="Garamond" w:hAnsi="Garamond"/>
          <w:sz w:val="24"/>
          <w:szCs w:val="24"/>
        </w:rPr>
        <w:t xml:space="preserve"> </w:t>
      </w:r>
      <w:r w:rsidR="00BC685E">
        <w:rPr>
          <w:rFonts w:ascii="Garamond" w:hAnsi="Garamond"/>
          <w:sz w:val="24"/>
          <w:szCs w:val="24"/>
        </w:rPr>
        <w:t>(invited contribution</w:t>
      </w:r>
      <w:r w:rsidR="001A015A">
        <w:rPr>
          <w:rFonts w:ascii="Garamond" w:hAnsi="Garamond"/>
          <w:sz w:val="24"/>
          <w:szCs w:val="24"/>
        </w:rPr>
        <w:t xml:space="preserve"> for symposium on Erwin Chemerinsky &amp; Michele Goodwin, </w:t>
      </w:r>
      <w:r w:rsidR="001A015A">
        <w:rPr>
          <w:rFonts w:ascii="Garamond" w:hAnsi="Garamond"/>
          <w:i/>
          <w:sz w:val="24"/>
          <w:szCs w:val="24"/>
        </w:rPr>
        <w:t>Abortion: A Woman’s Private Choice</w:t>
      </w:r>
      <w:r w:rsidR="001A015A">
        <w:rPr>
          <w:rFonts w:ascii="Garamond" w:hAnsi="Garamond"/>
          <w:iCs/>
          <w:sz w:val="24"/>
          <w:szCs w:val="24"/>
        </w:rPr>
        <w:t xml:space="preserve">, 95 </w:t>
      </w:r>
      <w:r w:rsidR="001A015A" w:rsidRPr="001A015A">
        <w:rPr>
          <w:rFonts w:ascii="Garamond" w:hAnsi="Garamond" w:cs="Times New Roman (Body CS)"/>
          <w:iCs/>
          <w:smallCaps/>
          <w:sz w:val="24"/>
          <w:szCs w:val="24"/>
        </w:rPr>
        <w:t>Tex. L. Rev.</w:t>
      </w:r>
      <w:r w:rsidR="001A015A">
        <w:rPr>
          <w:rFonts w:ascii="Garamond" w:hAnsi="Garamond"/>
          <w:iCs/>
          <w:sz w:val="24"/>
          <w:szCs w:val="24"/>
        </w:rPr>
        <w:t xml:space="preserve"> 1189 (2017)</w:t>
      </w:r>
      <w:r w:rsidR="00BC685E">
        <w:rPr>
          <w:rFonts w:ascii="Garamond" w:hAnsi="Garamond"/>
          <w:sz w:val="24"/>
          <w:szCs w:val="24"/>
        </w:rPr>
        <w:t>)</w:t>
      </w:r>
    </w:p>
    <w:p w14:paraId="7E075294" w14:textId="77777777" w:rsidR="00790678" w:rsidRPr="00790678" w:rsidRDefault="00790678" w:rsidP="00500804">
      <w:pPr>
        <w:spacing w:after="0" w:line="240" w:lineRule="auto"/>
        <w:rPr>
          <w:rFonts w:ascii="Garamond" w:hAnsi="Garamond"/>
          <w:sz w:val="16"/>
          <w:szCs w:val="16"/>
        </w:rPr>
      </w:pPr>
    </w:p>
    <w:p w14:paraId="5A8B7324" w14:textId="77777777" w:rsidR="00790678" w:rsidRPr="006F1A74" w:rsidRDefault="00790678" w:rsidP="00790678">
      <w:pPr>
        <w:spacing w:after="0" w:line="240" w:lineRule="auto"/>
        <w:rPr>
          <w:rFonts w:ascii="Garamond" w:hAnsi="Garamond"/>
          <w:sz w:val="24"/>
          <w:szCs w:val="24"/>
        </w:rPr>
      </w:pPr>
      <w:r>
        <w:rPr>
          <w:rFonts w:ascii="Garamond" w:hAnsi="Garamond"/>
          <w:i/>
          <w:sz w:val="24"/>
          <w:szCs w:val="24"/>
        </w:rPr>
        <w:t xml:space="preserve">Judge Gorsuch and </w:t>
      </w:r>
      <w:r>
        <w:rPr>
          <w:rFonts w:ascii="Garamond" w:hAnsi="Garamond"/>
          <w:sz w:val="24"/>
          <w:szCs w:val="24"/>
        </w:rPr>
        <w:t xml:space="preserve">Johnson </w:t>
      </w:r>
      <w:r>
        <w:rPr>
          <w:rFonts w:ascii="Garamond" w:hAnsi="Garamond"/>
          <w:i/>
          <w:sz w:val="24"/>
          <w:szCs w:val="24"/>
        </w:rPr>
        <w:t>Resentencing</w:t>
      </w:r>
      <w:r>
        <w:rPr>
          <w:rFonts w:ascii="Garamond" w:hAnsi="Garamond"/>
          <w:sz w:val="24"/>
          <w:szCs w:val="24"/>
        </w:rPr>
        <w:t xml:space="preserve">, 115 </w:t>
      </w:r>
      <w:r w:rsidRPr="006F1A74">
        <w:rPr>
          <w:rFonts w:ascii="Garamond" w:hAnsi="Garamond"/>
          <w:smallCaps/>
          <w:sz w:val="24"/>
          <w:szCs w:val="24"/>
        </w:rPr>
        <w:t>Mich. L. Rev. Online</w:t>
      </w:r>
      <w:r>
        <w:rPr>
          <w:rFonts w:ascii="Garamond" w:hAnsi="Garamond"/>
          <w:sz w:val="24"/>
          <w:szCs w:val="24"/>
        </w:rPr>
        <w:t xml:space="preserve"> 67 (2017)</w:t>
      </w:r>
    </w:p>
    <w:p w14:paraId="32CD01CC" w14:textId="77777777" w:rsidR="00790678" w:rsidRDefault="00790678" w:rsidP="00790678">
      <w:pPr>
        <w:pStyle w:val="ListParagraph"/>
        <w:numPr>
          <w:ilvl w:val="0"/>
          <w:numId w:val="3"/>
        </w:numPr>
        <w:spacing w:after="0" w:line="240" w:lineRule="auto"/>
        <w:rPr>
          <w:rFonts w:ascii="Garamond" w:hAnsi="Garamond"/>
          <w:sz w:val="24"/>
          <w:szCs w:val="24"/>
        </w:rPr>
      </w:pPr>
      <w:r>
        <w:rPr>
          <w:rFonts w:ascii="Garamond" w:hAnsi="Garamond"/>
          <w:sz w:val="24"/>
          <w:szCs w:val="24"/>
        </w:rPr>
        <w:t xml:space="preserve">Discussed in Radley Balko, </w:t>
      </w:r>
      <w:r>
        <w:rPr>
          <w:rFonts w:ascii="Garamond" w:hAnsi="Garamond"/>
          <w:i/>
          <w:sz w:val="24"/>
          <w:szCs w:val="24"/>
        </w:rPr>
        <w:t>In Gorsuch, Trump gave Democrats a gift.  They should take it.</w:t>
      </w:r>
      <w:r>
        <w:rPr>
          <w:rFonts w:ascii="Garamond" w:hAnsi="Garamond"/>
          <w:sz w:val="24"/>
          <w:szCs w:val="24"/>
        </w:rPr>
        <w:t xml:space="preserve">, </w:t>
      </w:r>
      <w:r>
        <w:rPr>
          <w:rFonts w:ascii="Garamond" w:hAnsi="Garamond"/>
          <w:smallCaps/>
          <w:sz w:val="24"/>
          <w:szCs w:val="24"/>
        </w:rPr>
        <w:t>Washington Post</w:t>
      </w:r>
      <w:r>
        <w:rPr>
          <w:rFonts w:ascii="Garamond" w:hAnsi="Garamond"/>
          <w:sz w:val="24"/>
          <w:szCs w:val="24"/>
        </w:rPr>
        <w:t xml:space="preserve"> (Feb. 1, 2017),</w:t>
      </w:r>
      <w:r w:rsidRPr="0051434F">
        <w:rPr>
          <w:rFonts w:ascii="Garamond" w:hAnsi="Garamond"/>
          <w:sz w:val="24"/>
          <w:szCs w:val="24"/>
        </w:rPr>
        <w:t xml:space="preserve"> </w:t>
      </w:r>
      <w:hyperlink r:id="rId10" w:history="1">
        <w:r w:rsidRPr="005A2D33">
          <w:rPr>
            <w:rStyle w:val="Hyperlink"/>
            <w:rFonts w:ascii="Garamond" w:hAnsi="Garamond"/>
            <w:sz w:val="24"/>
            <w:szCs w:val="24"/>
          </w:rPr>
          <w:t>https://www.washingtonpost.com/news/the-watch/wp/2017/02/01/in-gorsuch-trump-gave-democrats-a-gift-they-should-take-it/?tid=ss_tw-amp&amp;utm_term=.4c9c4f5a2713</w:t>
        </w:r>
      </w:hyperlink>
    </w:p>
    <w:p w14:paraId="1AF16968" w14:textId="22A3999D" w:rsidR="00B2374C" w:rsidRPr="0010110D" w:rsidRDefault="00790678" w:rsidP="00790678">
      <w:pPr>
        <w:pStyle w:val="ListParagraph"/>
        <w:numPr>
          <w:ilvl w:val="0"/>
          <w:numId w:val="3"/>
        </w:numPr>
        <w:spacing w:after="0" w:line="240" w:lineRule="auto"/>
        <w:rPr>
          <w:rFonts w:ascii="Garamond" w:hAnsi="Garamond"/>
          <w:sz w:val="24"/>
          <w:szCs w:val="24"/>
        </w:rPr>
      </w:pPr>
      <w:r>
        <w:rPr>
          <w:rFonts w:ascii="Garamond" w:hAnsi="Garamond"/>
          <w:sz w:val="24"/>
          <w:szCs w:val="24"/>
        </w:rPr>
        <w:t xml:space="preserve">Discussed in Adam Liptak, </w:t>
      </w:r>
      <w:r>
        <w:rPr>
          <w:rFonts w:ascii="Garamond" w:hAnsi="Garamond"/>
          <w:i/>
          <w:sz w:val="24"/>
          <w:szCs w:val="24"/>
        </w:rPr>
        <w:t>Serving Extra Years in Prison, and the Courthouse Doors Are Closed</w:t>
      </w:r>
      <w:r>
        <w:rPr>
          <w:rFonts w:ascii="Garamond" w:hAnsi="Garamond"/>
          <w:sz w:val="24"/>
          <w:szCs w:val="24"/>
        </w:rPr>
        <w:t xml:space="preserve">, </w:t>
      </w:r>
      <w:r w:rsidRPr="00570525">
        <w:rPr>
          <w:rFonts w:ascii="Garamond" w:hAnsi="Garamond"/>
          <w:smallCaps/>
          <w:sz w:val="24"/>
          <w:szCs w:val="24"/>
        </w:rPr>
        <w:t xml:space="preserve">New York Times </w:t>
      </w:r>
      <w:r>
        <w:rPr>
          <w:rFonts w:ascii="Garamond" w:hAnsi="Garamond"/>
          <w:sz w:val="24"/>
          <w:szCs w:val="24"/>
        </w:rPr>
        <w:t>(Nov. 20, 2017)</w:t>
      </w:r>
    </w:p>
    <w:p w14:paraId="3A658C14" w14:textId="77777777" w:rsidR="00B2374C" w:rsidRPr="008025A3" w:rsidRDefault="00B2374C" w:rsidP="00790678">
      <w:pPr>
        <w:spacing w:after="0" w:line="240" w:lineRule="auto"/>
        <w:rPr>
          <w:rFonts w:ascii="Garamond" w:hAnsi="Garamond"/>
          <w:i/>
          <w:sz w:val="16"/>
          <w:szCs w:val="16"/>
        </w:rPr>
      </w:pPr>
    </w:p>
    <w:p w14:paraId="3019B630" w14:textId="2C3CA067" w:rsidR="00790678" w:rsidRDefault="00790678" w:rsidP="00790678">
      <w:pPr>
        <w:spacing w:after="0" w:line="240" w:lineRule="auto"/>
        <w:rPr>
          <w:rFonts w:ascii="Garamond" w:hAnsi="Garamond"/>
          <w:sz w:val="24"/>
          <w:szCs w:val="24"/>
        </w:rPr>
      </w:pPr>
      <w:r>
        <w:rPr>
          <w:rFonts w:ascii="Garamond" w:hAnsi="Garamond"/>
          <w:i/>
          <w:sz w:val="24"/>
          <w:szCs w:val="24"/>
        </w:rPr>
        <w:t xml:space="preserve">How The Sentencing Commission Does and Does Not Matter in </w:t>
      </w:r>
      <w:r>
        <w:rPr>
          <w:rFonts w:ascii="Garamond" w:hAnsi="Garamond"/>
          <w:sz w:val="24"/>
          <w:szCs w:val="24"/>
        </w:rPr>
        <w:t xml:space="preserve">Beckles v. United States, 165 </w:t>
      </w:r>
      <w:r w:rsidRPr="00193F11">
        <w:rPr>
          <w:rFonts w:ascii="Garamond" w:hAnsi="Garamond"/>
          <w:smallCaps/>
          <w:sz w:val="24"/>
          <w:szCs w:val="24"/>
        </w:rPr>
        <w:t>Penn. L. Rev. Online</w:t>
      </w:r>
      <w:r>
        <w:rPr>
          <w:rFonts w:ascii="Garamond" w:hAnsi="Garamond"/>
          <w:sz w:val="24"/>
          <w:szCs w:val="24"/>
        </w:rPr>
        <w:t xml:space="preserve"> 33 (2016) (co-written with Luke C. Beasley)</w:t>
      </w:r>
    </w:p>
    <w:p w14:paraId="656F2AFF" w14:textId="77777777" w:rsidR="00790678" w:rsidRDefault="00790678" w:rsidP="00790678">
      <w:pPr>
        <w:pStyle w:val="ListParagraph"/>
        <w:numPr>
          <w:ilvl w:val="0"/>
          <w:numId w:val="2"/>
        </w:numPr>
        <w:spacing w:after="0" w:line="240" w:lineRule="auto"/>
        <w:rPr>
          <w:rFonts w:ascii="Garamond" w:hAnsi="Garamond"/>
          <w:sz w:val="24"/>
          <w:szCs w:val="24"/>
        </w:rPr>
      </w:pPr>
      <w:r>
        <w:rPr>
          <w:rFonts w:ascii="Garamond" w:hAnsi="Garamond"/>
          <w:sz w:val="24"/>
          <w:szCs w:val="24"/>
        </w:rPr>
        <w:t xml:space="preserve">Cited in Merits Brief of Court-Appointed Amicus Curiae In Support of Judgment Below, </w:t>
      </w:r>
      <w:r>
        <w:rPr>
          <w:rFonts w:ascii="Garamond" w:hAnsi="Garamond"/>
          <w:i/>
          <w:sz w:val="24"/>
          <w:szCs w:val="24"/>
        </w:rPr>
        <w:t>Beckles v. United States</w:t>
      </w:r>
      <w:r>
        <w:rPr>
          <w:rFonts w:ascii="Garamond" w:hAnsi="Garamond"/>
          <w:sz w:val="24"/>
          <w:szCs w:val="24"/>
        </w:rPr>
        <w:t xml:space="preserve"> (U.S. No. 15-8544)</w:t>
      </w:r>
    </w:p>
    <w:p w14:paraId="22E1E41B" w14:textId="77777777" w:rsidR="00790678" w:rsidRPr="008209C6" w:rsidRDefault="00790678" w:rsidP="00790678">
      <w:pPr>
        <w:spacing w:after="0" w:line="240" w:lineRule="auto"/>
        <w:rPr>
          <w:rFonts w:ascii="Garamond" w:hAnsi="Garamond"/>
          <w:sz w:val="16"/>
          <w:szCs w:val="16"/>
        </w:rPr>
      </w:pPr>
    </w:p>
    <w:p w14:paraId="7C6422B2" w14:textId="77777777" w:rsidR="0010110D" w:rsidRDefault="0010110D" w:rsidP="0010110D">
      <w:pPr>
        <w:spacing w:after="0" w:line="240" w:lineRule="auto"/>
        <w:rPr>
          <w:rFonts w:ascii="Garamond" w:hAnsi="Garamond"/>
          <w:sz w:val="24"/>
          <w:szCs w:val="24"/>
        </w:rPr>
      </w:pPr>
      <w:r>
        <w:rPr>
          <w:rFonts w:ascii="Garamond" w:hAnsi="Garamond"/>
          <w:i/>
          <w:sz w:val="24"/>
          <w:szCs w:val="24"/>
        </w:rPr>
        <w:t xml:space="preserve">The Exceptional Circumstances </w:t>
      </w:r>
      <w:proofErr w:type="gramStart"/>
      <w:r>
        <w:rPr>
          <w:rFonts w:ascii="Garamond" w:hAnsi="Garamond"/>
          <w:i/>
          <w:sz w:val="24"/>
          <w:szCs w:val="24"/>
        </w:rPr>
        <w:t>Of</w:t>
      </w:r>
      <w:proofErr w:type="gramEnd"/>
      <w:r>
        <w:rPr>
          <w:rFonts w:ascii="Garamond" w:hAnsi="Garamond"/>
          <w:i/>
          <w:sz w:val="24"/>
          <w:szCs w:val="24"/>
        </w:rPr>
        <w:t xml:space="preserve"> </w:t>
      </w:r>
      <w:r>
        <w:rPr>
          <w:rFonts w:ascii="Garamond" w:hAnsi="Garamond"/>
          <w:sz w:val="24"/>
          <w:szCs w:val="24"/>
        </w:rPr>
        <w:t xml:space="preserve">Johnson v. United States, 114. </w:t>
      </w:r>
      <w:r w:rsidRPr="009C42A5">
        <w:rPr>
          <w:rFonts w:ascii="Garamond" w:hAnsi="Garamond"/>
          <w:smallCaps/>
          <w:sz w:val="24"/>
          <w:szCs w:val="24"/>
        </w:rPr>
        <w:t>Mich. L. Rev.</w:t>
      </w:r>
      <w:r w:rsidRPr="009C42A5">
        <w:rPr>
          <w:rFonts w:ascii="Garamond" w:hAnsi="Garamond"/>
          <w:sz w:val="24"/>
          <w:szCs w:val="24"/>
        </w:rPr>
        <w:t xml:space="preserve"> </w:t>
      </w:r>
      <w:r w:rsidRPr="007707AC">
        <w:rPr>
          <w:rFonts w:ascii="Garamond" w:hAnsi="Garamond"/>
          <w:smallCaps/>
          <w:sz w:val="24"/>
          <w:szCs w:val="24"/>
        </w:rPr>
        <w:t>First Impressions</w:t>
      </w:r>
      <w:r>
        <w:rPr>
          <w:rFonts w:ascii="Garamond" w:hAnsi="Garamond"/>
          <w:sz w:val="24"/>
          <w:szCs w:val="24"/>
        </w:rPr>
        <w:t xml:space="preserve"> 81 (</w:t>
      </w:r>
      <w:r w:rsidRPr="009C42A5">
        <w:rPr>
          <w:rFonts w:ascii="Garamond" w:hAnsi="Garamond"/>
          <w:sz w:val="24"/>
          <w:szCs w:val="24"/>
        </w:rPr>
        <w:t>2016</w:t>
      </w:r>
      <w:r>
        <w:rPr>
          <w:rFonts w:ascii="Garamond" w:hAnsi="Garamond"/>
          <w:sz w:val="24"/>
          <w:szCs w:val="24"/>
        </w:rPr>
        <w:t>)</w:t>
      </w:r>
    </w:p>
    <w:p w14:paraId="7948E41D" w14:textId="77777777" w:rsidR="0010110D" w:rsidRPr="0010110D" w:rsidRDefault="0010110D" w:rsidP="00790678">
      <w:pPr>
        <w:spacing w:after="0" w:line="240" w:lineRule="auto"/>
        <w:rPr>
          <w:rFonts w:ascii="Garamond" w:hAnsi="Garamond"/>
          <w:i/>
          <w:sz w:val="16"/>
          <w:szCs w:val="16"/>
        </w:rPr>
      </w:pPr>
    </w:p>
    <w:p w14:paraId="4EF8B6A6" w14:textId="77777777" w:rsidR="00790678" w:rsidRDefault="00790678" w:rsidP="00790678">
      <w:pPr>
        <w:spacing w:after="0" w:line="240" w:lineRule="auto"/>
        <w:rPr>
          <w:rFonts w:ascii="Garamond" w:hAnsi="Garamond"/>
          <w:sz w:val="24"/>
          <w:szCs w:val="24"/>
        </w:rPr>
      </w:pPr>
      <w:r>
        <w:rPr>
          <w:rFonts w:ascii="Garamond" w:hAnsi="Garamond"/>
          <w:i/>
          <w:sz w:val="24"/>
          <w:szCs w:val="24"/>
        </w:rPr>
        <w:t>Jurisdiction And Resentencing</w:t>
      </w:r>
      <w:r>
        <w:rPr>
          <w:rFonts w:ascii="Garamond" w:hAnsi="Garamond"/>
          <w:sz w:val="24"/>
          <w:szCs w:val="24"/>
        </w:rPr>
        <w:t>, 101</w:t>
      </w:r>
      <w:r w:rsidRPr="009C42A5">
        <w:rPr>
          <w:rFonts w:ascii="Garamond" w:hAnsi="Garamond"/>
          <w:sz w:val="24"/>
          <w:szCs w:val="24"/>
        </w:rPr>
        <w:t xml:space="preserve"> </w:t>
      </w:r>
      <w:r>
        <w:rPr>
          <w:rFonts w:ascii="Garamond" w:hAnsi="Garamond"/>
          <w:smallCaps/>
          <w:sz w:val="24"/>
          <w:szCs w:val="24"/>
        </w:rPr>
        <w:t xml:space="preserve">Cornell L. Rev. Online </w:t>
      </w:r>
      <w:r>
        <w:rPr>
          <w:rFonts w:ascii="Garamond" w:hAnsi="Garamond"/>
          <w:sz w:val="24"/>
          <w:szCs w:val="24"/>
        </w:rPr>
        <w:t>91</w:t>
      </w:r>
      <w:r w:rsidRPr="009C42A5">
        <w:rPr>
          <w:rFonts w:ascii="Garamond" w:hAnsi="Garamond"/>
          <w:sz w:val="24"/>
          <w:szCs w:val="24"/>
        </w:rPr>
        <w:t xml:space="preserve"> (2016) </w:t>
      </w:r>
      <w:r>
        <w:rPr>
          <w:rFonts w:ascii="Garamond" w:hAnsi="Garamond"/>
          <w:sz w:val="24"/>
          <w:szCs w:val="24"/>
        </w:rPr>
        <w:t>(co-written with Luke C. Beasley)</w:t>
      </w:r>
    </w:p>
    <w:p w14:paraId="1A556365" w14:textId="77777777" w:rsidR="00F73AB3" w:rsidRPr="00F73AB3" w:rsidRDefault="00F73AB3" w:rsidP="00790678">
      <w:pPr>
        <w:spacing w:after="0" w:line="240" w:lineRule="auto"/>
        <w:rPr>
          <w:rFonts w:ascii="Garamond" w:hAnsi="Garamond"/>
          <w:sz w:val="16"/>
          <w:szCs w:val="16"/>
        </w:rPr>
      </w:pPr>
    </w:p>
    <w:p w14:paraId="2A99F658" w14:textId="77777777" w:rsidR="00F73AB3" w:rsidRDefault="00F73AB3" w:rsidP="00F73AB3">
      <w:pPr>
        <w:spacing w:after="0" w:line="240" w:lineRule="auto"/>
        <w:rPr>
          <w:rFonts w:ascii="Garamond" w:hAnsi="Garamond"/>
          <w:sz w:val="24"/>
          <w:szCs w:val="24"/>
        </w:rPr>
      </w:pPr>
      <w:r w:rsidRPr="009C42A5">
        <w:rPr>
          <w:rFonts w:ascii="Garamond" w:hAnsi="Garamond"/>
          <w:i/>
          <w:sz w:val="24"/>
          <w:szCs w:val="24"/>
        </w:rPr>
        <w:t>Officiating Removal</w:t>
      </w:r>
      <w:r>
        <w:rPr>
          <w:rFonts w:ascii="Garamond" w:hAnsi="Garamond"/>
          <w:sz w:val="24"/>
          <w:szCs w:val="24"/>
        </w:rPr>
        <w:t>, 16</w:t>
      </w:r>
      <w:r w:rsidRPr="009C42A5">
        <w:rPr>
          <w:rFonts w:ascii="Garamond" w:hAnsi="Garamond"/>
          <w:sz w:val="24"/>
          <w:szCs w:val="24"/>
        </w:rPr>
        <w:t xml:space="preserve">4 </w:t>
      </w:r>
      <w:r w:rsidRPr="009C42A5">
        <w:rPr>
          <w:rFonts w:ascii="Garamond" w:hAnsi="Garamond"/>
          <w:smallCaps/>
          <w:sz w:val="24"/>
          <w:szCs w:val="24"/>
        </w:rPr>
        <w:t>Penn. L. Rev. Online</w:t>
      </w:r>
      <w:r w:rsidRPr="009C42A5">
        <w:rPr>
          <w:rFonts w:ascii="Garamond" w:hAnsi="Garamond"/>
          <w:sz w:val="24"/>
          <w:szCs w:val="24"/>
        </w:rPr>
        <w:t xml:space="preserve"> </w:t>
      </w:r>
      <w:r>
        <w:rPr>
          <w:rFonts w:ascii="Garamond" w:hAnsi="Garamond"/>
          <w:sz w:val="24"/>
          <w:szCs w:val="24"/>
        </w:rPr>
        <w:t>33</w:t>
      </w:r>
      <w:r w:rsidRPr="009C42A5">
        <w:rPr>
          <w:rFonts w:ascii="Garamond" w:hAnsi="Garamond"/>
          <w:sz w:val="24"/>
          <w:szCs w:val="24"/>
        </w:rPr>
        <w:t xml:space="preserve"> (2015) </w:t>
      </w:r>
    </w:p>
    <w:p w14:paraId="6F8C699A" w14:textId="77777777" w:rsidR="00F73AB3" w:rsidRPr="0049196E" w:rsidRDefault="00F73AB3" w:rsidP="00F73AB3">
      <w:pPr>
        <w:spacing w:after="0" w:line="240" w:lineRule="auto"/>
        <w:rPr>
          <w:rFonts w:ascii="Garamond" w:hAnsi="Garamond"/>
          <w:sz w:val="16"/>
          <w:szCs w:val="16"/>
        </w:rPr>
      </w:pPr>
    </w:p>
    <w:p w14:paraId="78BC3EC4" w14:textId="77777777" w:rsidR="00F73AB3" w:rsidRDefault="00F73AB3" w:rsidP="00F73AB3">
      <w:pPr>
        <w:spacing w:after="0" w:line="240" w:lineRule="auto"/>
        <w:rPr>
          <w:rFonts w:ascii="Garamond" w:hAnsi="Garamond"/>
          <w:sz w:val="24"/>
          <w:szCs w:val="24"/>
        </w:rPr>
      </w:pPr>
      <w:r>
        <w:rPr>
          <w:rFonts w:ascii="Garamond" w:hAnsi="Garamond"/>
          <w:i/>
          <w:sz w:val="24"/>
          <w:szCs w:val="24"/>
        </w:rPr>
        <w:t xml:space="preserve">Resentencing In The Shadow Of </w:t>
      </w:r>
      <w:r>
        <w:rPr>
          <w:rFonts w:ascii="Garamond" w:hAnsi="Garamond"/>
          <w:sz w:val="24"/>
          <w:szCs w:val="24"/>
        </w:rPr>
        <w:t xml:space="preserve">Johnson v. United States, 28 </w:t>
      </w:r>
      <w:r w:rsidRPr="003B2E39">
        <w:rPr>
          <w:rFonts w:ascii="Garamond" w:hAnsi="Garamond"/>
          <w:smallCaps/>
          <w:sz w:val="24"/>
          <w:szCs w:val="24"/>
        </w:rPr>
        <w:t xml:space="preserve">Fed. </w:t>
      </w:r>
      <w:proofErr w:type="spellStart"/>
      <w:r w:rsidRPr="003B2E39">
        <w:rPr>
          <w:rFonts w:ascii="Garamond" w:hAnsi="Garamond"/>
          <w:smallCaps/>
          <w:sz w:val="24"/>
          <w:szCs w:val="24"/>
        </w:rPr>
        <w:t>Sent’g</w:t>
      </w:r>
      <w:proofErr w:type="spellEnd"/>
      <w:r w:rsidRPr="003B2E39">
        <w:rPr>
          <w:rFonts w:ascii="Garamond" w:hAnsi="Garamond"/>
          <w:smallCaps/>
          <w:sz w:val="24"/>
          <w:szCs w:val="24"/>
        </w:rPr>
        <w:t xml:space="preserve"> Rep</w:t>
      </w:r>
      <w:r>
        <w:rPr>
          <w:rFonts w:ascii="Garamond" w:hAnsi="Garamond"/>
          <w:sz w:val="24"/>
          <w:szCs w:val="24"/>
        </w:rPr>
        <w:t>. 45 (2015)</w:t>
      </w:r>
    </w:p>
    <w:p w14:paraId="68C0CEED" w14:textId="77777777" w:rsidR="00F73AB3" w:rsidRPr="00755C91" w:rsidRDefault="00F73AB3" w:rsidP="00F73AB3">
      <w:pPr>
        <w:pStyle w:val="ListParagraph"/>
        <w:numPr>
          <w:ilvl w:val="0"/>
          <w:numId w:val="2"/>
        </w:numPr>
        <w:spacing w:after="0" w:line="240" w:lineRule="auto"/>
        <w:rPr>
          <w:rFonts w:ascii="Garamond" w:hAnsi="Garamond"/>
          <w:sz w:val="24"/>
          <w:szCs w:val="24"/>
        </w:rPr>
      </w:pPr>
      <w:r>
        <w:rPr>
          <w:rFonts w:ascii="Garamond" w:hAnsi="Garamond"/>
          <w:sz w:val="24"/>
          <w:szCs w:val="24"/>
        </w:rPr>
        <w:t xml:space="preserve">Cited in Merits Brief of Petitioner, </w:t>
      </w:r>
      <w:r>
        <w:rPr>
          <w:rFonts w:ascii="Garamond" w:hAnsi="Garamond"/>
          <w:i/>
          <w:sz w:val="24"/>
          <w:szCs w:val="24"/>
        </w:rPr>
        <w:t>Welch v. United States</w:t>
      </w:r>
      <w:r>
        <w:rPr>
          <w:rFonts w:ascii="Garamond" w:hAnsi="Garamond"/>
          <w:sz w:val="24"/>
          <w:szCs w:val="24"/>
        </w:rPr>
        <w:t>, 136 S. Ct. 1257 (2016)</w:t>
      </w:r>
    </w:p>
    <w:p w14:paraId="47CF3F53" w14:textId="77777777" w:rsidR="00F73AB3" w:rsidRPr="008113D3" w:rsidRDefault="00F73AB3" w:rsidP="00F73AB3">
      <w:pPr>
        <w:spacing w:after="0" w:line="240" w:lineRule="auto"/>
        <w:rPr>
          <w:rFonts w:ascii="Garamond" w:hAnsi="Garamond"/>
          <w:i/>
          <w:sz w:val="16"/>
          <w:szCs w:val="16"/>
        </w:rPr>
      </w:pPr>
    </w:p>
    <w:p w14:paraId="74BD3C33" w14:textId="77777777" w:rsidR="00F73AB3" w:rsidRDefault="00F73AB3" w:rsidP="00F73AB3">
      <w:pPr>
        <w:spacing w:after="0" w:line="240" w:lineRule="auto"/>
        <w:rPr>
          <w:rFonts w:ascii="Garamond" w:hAnsi="Garamond"/>
          <w:sz w:val="24"/>
          <w:szCs w:val="24"/>
        </w:rPr>
      </w:pPr>
      <w:r w:rsidRPr="009C42A5">
        <w:rPr>
          <w:rFonts w:ascii="Garamond" w:hAnsi="Garamond"/>
          <w:i/>
          <w:sz w:val="24"/>
          <w:szCs w:val="24"/>
        </w:rPr>
        <w:t xml:space="preserve">Residual Impact:  Resentencing Implications of </w:t>
      </w:r>
      <w:r w:rsidRPr="009C42A5">
        <w:rPr>
          <w:rFonts w:ascii="Garamond" w:hAnsi="Garamond"/>
          <w:sz w:val="24"/>
          <w:szCs w:val="24"/>
        </w:rPr>
        <w:t>Johnson</w:t>
      </w:r>
      <w:r w:rsidRPr="009C42A5">
        <w:rPr>
          <w:rFonts w:ascii="Garamond" w:hAnsi="Garamond"/>
          <w:i/>
          <w:sz w:val="24"/>
          <w:szCs w:val="24"/>
        </w:rPr>
        <w:t>’</w:t>
      </w:r>
      <w:r>
        <w:rPr>
          <w:rFonts w:ascii="Garamond" w:hAnsi="Garamond"/>
          <w:i/>
          <w:sz w:val="24"/>
          <w:szCs w:val="24"/>
        </w:rPr>
        <w:t>s</w:t>
      </w:r>
      <w:r w:rsidRPr="009C42A5">
        <w:rPr>
          <w:rFonts w:ascii="Garamond" w:hAnsi="Garamond"/>
          <w:i/>
          <w:sz w:val="24"/>
          <w:szCs w:val="24"/>
        </w:rPr>
        <w:t xml:space="preserve"> Potential Ruling on ACCA’s Constitutionality</w:t>
      </w:r>
      <w:r w:rsidRPr="009C42A5">
        <w:rPr>
          <w:rFonts w:ascii="Garamond" w:hAnsi="Garamond"/>
          <w:sz w:val="24"/>
          <w:szCs w:val="24"/>
        </w:rPr>
        <w:t xml:space="preserve">, 115 </w:t>
      </w:r>
      <w:r w:rsidRPr="009C42A5">
        <w:rPr>
          <w:rFonts w:ascii="Garamond" w:hAnsi="Garamond"/>
          <w:smallCaps/>
          <w:sz w:val="24"/>
          <w:szCs w:val="24"/>
        </w:rPr>
        <w:t>Colum. L. Rev. Sidebar</w:t>
      </w:r>
      <w:r w:rsidRPr="009C42A5">
        <w:rPr>
          <w:rFonts w:ascii="Garamond" w:hAnsi="Garamond"/>
          <w:sz w:val="24"/>
          <w:szCs w:val="24"/>
        </w:rPr>
        <w:t xml:space="preserve"> 55 (2015)</w:t>
      </w:r>
    </w:p>
    <w:p w14:paraId="1ABB63B2" w14:textId="77777777" w:rsidR="00F73AB3" w:rsidRDefault="00F73AB3" w:rsidP="00F73AB3">
      <w:pPr>
        <w:pStyle w:val="ListParagraph"/>
        <w:numPr>
          <w:ilvl w:val="0"/>
          <w:numId w:val="2"/>
        </w:numPr>
        <w:spacing w:after="0" w:line="240" w:lineRule="auto"/>
        <w:rPr>
          <w:rFonts w:ascii="Garamond" w:hAnsi="Garamond"/>
          <w:sz w:val="24"/>
          <w:szCs w:val="24"/>
        </w:rPr>
      </w:pPr>
      <w:r>
        <w:rPr>
          <w:rFonts w:ascii="Garamond" w:hAnsi="Garamond"/>
          <w:sz w:val="24"/>
          <w:szCs w:val="24"/>
        </w:rPr>
        <w:t xml:space="preserve">Cited in Merits Reply Brief of Petitioner, </w:t>
      </w:r>
      <w:r>
        <w:rPr>
          <w:rFonts w:ascii="Garamond" w:hAnsi="Garamond"/>
          <w:i/>
          <w:sz w:val="24"/>
          <w:szCs w:val="24"/>
        </w:rPr>
        <w:t>Welch v. United States</w:t>
      </w:r>
      <w:r>
        <w:rPr>
          <w:rFonts w:ascii="Garamond" w:hAnsi="Garamond"/>
          <w:sz w:val="24"/>
          <w:szCs w:val="24"/>
        </w:rPr>
        <w:t>, 136 S. Ct. 1257 (2016)</w:t>
      </w:r>
    </w:p>
    <w:p w14:paraId="21EC5E2F" w14:textId="77777777" w:rsidR="00F73AB3" w:rsidRDefault="00F73AB3" w:rsidP="00F73AB3">
      <w:pPr>
        <w:pStyle w:val="ListParagraph"/>
        <w:numPr>
          <w:ilvl w:val="0"/>
          <w:numId w:val="2"/>
        </w:numPr>
        <w:spacing w:after="0" w:line="240" w:lineRule="auto"/>
        <w:rPr>
          <w:rFonts w:ascii="Garamond" w:hAnsi="Garamond"/>
          <w:sz w:val="24"/>
          <w:szCs w:val="24"/>
        </w:rPr>
      </w:pPr>
      <w:r>
        <w:rPr>
          <w:rFonts w:ascii="Garamond" w:hAnsi="Garamond"/>
          <w:sz w:val="24"/>
          <w:szCs w:val="24"/>
        </w:rPr>
        <w:t xml:space="preserve">Cited in Merits Brief of Court-Appointed Amicus Curiae In Support of Judgment Below, </w:t>
      </w:r>
      <w:r>
        <w:rPr>
          <w:rFonts w:ascii="Garamond" w:hAnsi="Garamond"/>
          <w:i/>
          <w:sz w:val="24"/>
          <w:szCs w:val="24"/>
        </w:rPr>
        <w:t>Welch v. United States</w:t>
      </w:r>
      <w:r>
        <w:rPr>
          <w:rFonts w:ascii="Garamond" w:hAnsi="Garamond"/>
          <w:sz w:val="24"/>
          <w:szCs w:val="24"/>
        </w:rPr>
        <w:t>, 136 S. Ct. 1257 (2016)</w:t>
      </w:r>
    </w:p>
    <w:p w14:paraId="03E60599" w14:textId="77777777" w:rsidR="00F73AB3" w:rsidRDefault="00F73AB3" w:rsidP="00F73AB3">
      <w:pPr>
        <w:pStyle w:val="ListParagraph"/>
        <w:numPr>
          <w:ilvl w:val="0"/>
          <w:numId w:val="2"/>
        </w:numPr>
        <w:spacing w:after="0" w:line="240" w:lineRule="auto"/>
        <w:rPr>
          <w:rFonts w:ascii="Garamond" w:hAnsi="Garamond"/>
          <w:sz w:val="24"/>
          <w:szCs w:val="24"/>
        </w:rPr>
      </w:pPr>
      <w:r>
        <w:rPr>
          <w:rFonts w:ascii="Garamond" w:hAnsi="Garamond"/>
          <w:sz w:val="24"/>
          <w:szCs w:val="24"/>
        </w:rPr>
        <w:t xml:space="preserve">Cited in Petition for Certiorari, </w:t>
      </w:r>
      <w:r>
        <w:rPr>
          <w:rFonts w:ascii="Garamond" w:hAnsi="Garamond"/>
          <w:i/>
          <w:sz w:val="24"/>
          <w:szCs w:val="24"/>
        </w:rPr>
        <w:t>Beckles v. United States</w:t>
      </w:r>
      <w:r>
        <w:rPr>
          <w:rFonts w:ascii="Garamond" w:hAnsi="Garamond"/>
          <w:sz w:val="24"/>
          <w:szCs w:val="24"/>
        </w:rPr>
        <w:t xml:space="preserve"> (U.S. No. 15-8544)</w:t>
      </w:r>
    </w:p>
    <w:p w14:paraId="3AC145F7" w14:textId="77777777" w:rsidR="007D54E7" w:rsidRDefault="007D54E7" w:rsidP="0031260E">
      <w:pPr>
        <w:pBdr>
          <w:bottom w:val="single" w:sz="4" w:space="1" w:color="auto"/>
        </w:pBdr>
        <w:spacing w:after="0" w:line="240" w:lineRule="auto"/>
        <w:rPr>
          <w:rFonts w:ascii="Garamond" w:hAnsi="Garamond"/>
          <w:b/>
          <w:sz w:val="24"/>
          <w:szCs w:val="24"/>
        </w:rPr>
      </w:pPr>
    </w:p>
    <w:p w14:paraId="685ECA91" w14:textId="7CE032AA" w:rsidR="0031260E" w:rsidRPr="009C42A5" w:rsidRDefault="0031260E" w:rsidP="0031260E">
      <w:pPr>
        <w:pBdr>
          <w:bottom w:val="single" w:sz="4" w:space="1" w:color="auto"/>
        </w:pBdr>
        <w:spacing w:after="0" w:line="240" w:lineRule="auto"/>
        <w:rPr>
          <w:rFonts w:ascii="Garamond" w:hAnsi="Garamond"/>
          <w:b/>
          <w:sz w:val="24"/>
          <w:szCs w:val="24"/>
        </w:rPr>
      </w:pPr>
      <w:r>
        <w:rPr>
          <w:rFonts w:ascii="Garamond" w:hAnsi="Garamond"/>
          <w:b/>
          <w:sz w:val="24"/>
          <w:szCs w:val="24"/>
        </w:rPr>
        <w:t>WORKS IN PROGRESS</w:t>
      </w:r>
    </w:p>
    <w:p w14:paraId="58C9F115" w14:textId="77777777" w:rsidR="00CC02A3" w:rsidRPr="009E0DF4" w:rsidRDefault="00CC02A3" w:rsidP="00CC02A3">
      <w:pPr>
        <w:spacing w:after="0" w:line="240" w:lineRule="auto"/>
        <w:rPr>
          <w:rFonts w:ascii="Garamond" w:hAnsi="Garamond"/>
          <w:sz w:val="16"/>
          <w:szCs w:val="16"/>
        </w:rPr>
      </w:pPr>
    </w:p>
    <w:p w14:paraId="170040CA" w14:textId="21CB3E50" w:rsidR="0082368C" w:rsidRDefault="0082368C" w:rsidP="003225A2">
      <w:pPr>
        <w:spacing w:after="0" w:line="240" w:lineRule="auto"/>
        <w:rPr>
          <w:rFonts w:ascii="Garamond" w:hAnsi="Garamond"/>
          <w:sz w:val="24"/>
          <w:szCs w:val="24"/>
        </w:rPr>
      </w:pPr>
      <w:r>
        <w:rPr>
          <w:rFonts w:ascii="Garamond" w:hAnsi="Garamond"/>
          <w:i/>
          <w:sz w:val="24"/>
          <w:szCs w:val="24"/>
        </w:rPr>
        <w:t>Of Might and Men</w:t>
      </w:r>
      <w:r>
        <w:rPr>
          <w:rFonts w:ascii="Garamond" w:hAnsi="Garamond"/>
          <w:sz w:val="24"/>
          <w:szCs w:val="24"/>
        </w:rPr>
        <w:t xml:space="preserve">, 122 </w:t>
      </w:r>
      <w:r w:rsidRPr="0082368C">
        <w:rPr>
          <w:rFonts w:ascii="Garamond" w:hAnsi="Garamond"/>
          <w:smallCaps/>
          <w:sz w:val="24"/>
          <w:szCs w:val="24"/>
        </w:rPr>
        <w:t>Mich. L. Rev.</w:t>
      </w:r>
      <w:r>
        <w:rPr>
          <w:rFonts w:ascii="Garamond" w:hAnsi="Garamond"/>
          <w:sz w:val="24"/>
          <w:szCs w:val="24"/>
        </w:rPr>
        <w:t xml:space="preserve"> __ (forthcoming 2024) (with Melissa Murray and Katherine Shaw)</w:t>
      </w:r>
    </w:p>
    <w:p w14:paraId="0D2242AE" w14:textId="77777777" w:rsidR="0082368C" w:rsidRPr="0082368C" w:rsidRDefault="0082368C" w:rsidP="003225A2">
      <w:pPr>
        <w:spacing w:after="0" w:line="240" w:lineRule="auto"/>
        <w:rPr>
          <w:rFonts w:ascii="Garamond" w:hAnsi="Garamond"/>
          <w:sz w:val="16"/>
          <w:szCs w:val="16"/>
        </w:rPr>
      </w:pPr>
    </w:p>
    <w:p w14:paraId="044327AB" w14:textId="523A05E0" w:rsidR="002C54A6" w:rsidRPr="0082368C" w:rsidRDefault="002C54A6" w:rsidP="003225A2">
      <w:pPr>
        <w:spacing w:after="0" w:line="240" w:lineRule="auto"/>
        <w:rPr>
          <w:rFonts w:ascii="Garamond" w:hAnsi="Garamond"/>
          <w:sz w:val="24"/>
          <w:szCs w:val="24"/>
        </w:rPr>
      </w:pPr>
      <w:r>
        <w:rPr>
          <w:rFonts w:ascii="Garamond" w:hAnsi="Garamond"/>
          <w:i/>
          <w:sz w:val="24"/>
          <w:szCs w:val="24"/>
        </w:rPr>
        <w:t xml:space="preserve">Remedial </w:t>
      </w:r>
      <w:proofErr w:type="spellStart"/>
      <w:r>
        <w:rPr>
          <w:rFonts w:ascii="Garamond" w:hAnsi="Garamond"/>
          <w:i/>
          <w:sz w:val="24"/>
          <w:szCs w:val="24"/>
        </w:rPr>
        <w:t>Essentialization</w:t>
      </w:r>
      <w:proofErr w:type="spellEnd"/>
      <w:r>
        <w:rPr>
          <w:rFonts w:ascii="Garamond" w:hAnsi="Garamond"/>
          <w:i/>
          <w:sz w:val="24"/>
          <w:szCs w:val="24"/>
        </w:rPr>
        <w:t xml:space="preserve"> </w:t>
      </w:r>
      <w:r w:rsidR="0082368C">
        <w:rPr>
          <w:rFonts w:ascii="Garamond" w:hAnsi="Garamond"/>
          <w:sz w:val="24"/>
          <w:szCs w:val="24"/>
        </w:rPr>
        <w:t>(in draft)</w:t>
      </w:r>
    </w:p>
    <w:p w14:paraId="03EBBF73" w14:textId="77777777" w:rsidR="002C54A6" w:rsidRPr="002C54A6" w:rsidRDefault="002C54A6" w:rsidP="003225A2">
      <w:pPr>
        <w:spacing w:after="0" w:line="240" w:lineRule="auto"/>
        <w:rPr>
          <w:rFonts w:ascii="Garamond" w:hAnsi="Garamond"/>
          <w:i/>
          <w:sz w:val="16"/>
          <w:szCs w:val="16"/>
        </w:rPr>
      </w:pPr>
    </w:p>
    <w:p w14:paraId="6827DD45" w14:textId="3838788F" w:rsidR="009E0DF4" w:rsidRPr="0082368C" w:rsidRDefault="009E0DF4" w:rsidP="003225A2">
      <w:pPr>
        <w:spacing w:after="0" w:line="240" w:lineRule="auto"/>
        <w:rPr>
          <w:rFonts w:ascii="Garamond" w:hAnsi="Garamond"/>
          <w:sz w:val="24"/>
          <w:szCs w:val="24"/>
        </w:rPr>
      </w:pPr>
      <w:r>
        <w:rPr>
          <w:rFonts w:ascii="Garamond" w:hAnsi="Garamond"/>
          <w:i/>
          <w:sz w:val="24"/>
          <w:szCs w:val="24"/>
        </w:rPr>
        <w:t>The Ethics and Etiquette of Structure</w:t>
      </w:r>
      <w:r w:rsidR="0082368C">
        <w:rPr>
          <w:rFonts w:ascii="Garamond" w:hAnsi="Garamond"/>
          <w:sz w:val="24"/>
          <w:szCs w:val="24"/>
        </w:rPr>
        <w:t xml:space="preserve"> (in draft)</w:t>
      </w:r>
    </w:p>
    <w:p w14:paraId="11268ECC" w14:textId="5E8A7F47" w:rsidR="009E0DF4" w:rsidRPr="009E0DF4" w:rsidRDefault="009E0DF4" w:rsidP="003225A2">
      <w:pPr>
        <w:spacing w:after="0" w:line="240" w:lineRule="auto"/>
        <w:rPr>
          <w:rFonts w:ascii="Garamond" w:hAnsi="Garamond"/>
          <w:i/>
          <w:sz w:val="16"/>
          <w:szCs w:val="16"/>
        </w:rPr>
      </w:pPr>
    </w:p>
    <w:p w14:paraId="0241A1D6" w14:textId="104709E5" w:rsidR="009E0DF4" w:rsidRPr="0082368C" w:rsidRDefault="005466F8" w:rsidP="003225A2">
      <w:pPr>
        <w:spacing w:after="0" w:line="240" w:lineRule="auto"/>
      </w:pPr>
      <w:r>
        <w:rPr>
          <w:rFonts w:ascii="Garamond" w:hAnsi="Garamond"/>
          <w:i/>
          <w:sz w:val="24"/>
          <w:szCs w:val="24"/>
        </w:rPr>
        <w:lastRenderedPageBreak/>
        <w:t xml:space="preserve">Rethinking </w:t>
      </w:r>
      <w:r w:rsidR="009E0DF4">
        <w:rPr>
          <w:rFonts w:ascii="Garamond" w:hAnsi="Garamond"/>
          <w:i/>
          <w:sz w:val="24"/>
          <w:szCs w:val="24"/>
        </w:rPr>
        <w:t xml:space="preserve">State </w:t>
      </w:r>
      <w:r w:rsidR="00085810">
        <w:rPr>
          <w:rFonts w:ascii="Garamond" w:hAnsi="Garamond"/>
          <w:i/>
          <w:sz w:val="24"/>
          <w:szCs w:val="24"/>
        </w:rPr>
        <w:t xml:space="preserve">Court </w:t>
      </w:r>
      <w:r w:rsidR="009E0DF4">
        <w:rPr>
          <w:rFonts w:ascii="Garamond" w:hAnsi="Garamond"/>
          <w:i/>
          <w:sz w:val="24"/>
          <w:szCs w:val="24"/>
        </w:rPr>
        <w:t>Discr</w:t>
      </w:r>
      <w:r w:rsidR="0082368C">
        <w:rPr>
          <w:rFonts w:ascii="Garamond" w:hAnsi="Garamond"/>
          <w:i/>
          <w:sz w:val="24"/>
          <w:szCs w:val="24"/>
        </w:rPr>
        <w:t xml:space="preserve">imination Against Federal Rights </w:t>
      </w:r>
      <w:r w:rsidR="0082368C">
        <w:rPr>
          <w:rFonts w:ascii="Garamond" w:hAnsi="Garamond"/>
          <w:sz w:val="24"/>
          <w:szCs w:val="24"/>
        </w:rPr>
        <w:t>(in draft)</w:t>
      </w:r>
    </w:p>
    <w:p w14:paraId="5C760914" w14:textId="3A514295" w:rsidR="004C300D" w:rsidRPr="004C300D" w:rsidRDefault="004C300D" w:rsidP="003225A2">
      <w:pPr>
        <w:spacing w:after="0" w:line="240" w:lineRule="auto"/>
        <w:rPr>
          <w:rFonts w:ascii="Garamond" w:hAnsi="Garamond"/>
          <w:i/>
          <w:sz w:val="16"/>
          <w:szCs w:val="16"/>
        </w:rPr>
      </w:pPr>
    </w:p>
    <w:p w14:paraId="5A742917" w14:textId="38DEB9AF" w:rsidR="004C300D" w:rsidRDefault="004C300D" w:rsidP="003225A2">
      <w:pPr>
        <w:spacing w:after="0" w:line="240" w:lineRule="auto"/>
        <w:rPr>
          <w:rFonts w:ascii="Garamond" w:hAnsi="Garamond"/>
          <w:sz w:val="24"/>
          <w:szCs w:val="24"/>
        </w:rPr>
      </w:pPr>
      <w:r>
        <w:rPr>
          <w:rFonts w:ascii="Garamond" w:hAnsi="Garamond"/>
          <w:i/>
          <w:sz w:val="24"/>
          <w:szCs w:val="24"/>
        </w:rPr>
        <w:t xml:space="preserve">Rethinking Justiciability </w:t>
      </w:r>
      <w:proofErr w:type="gramStart"/>
      <w:r>
        <w:rPr>
          <w:rFonts w:ascii="Garamond" w:hAnsi="Garamond"/>
          <w:i/>
          <w:sz w:val="24"/>
          <w:szCs w:val="24"/>
        </w:rPr>
        <w:t>And</w:t>
      </w:r>
      <w:proofErr w:type="gramEnd"/>
      <w:r>
        <w:rPr>
          <w:rFonts w:ascii="Garamond" w:hAnsi="Garamond"/>
          <w:i/>
          <w:sz w:val="24"/>
          <w:szCs w:val="24"/>
        </w:rPr>
        <w:t xml:space="preserve"> R</w:t>
      </w:r>
      <w:r w:rsidR="00820179">
        <w:rPr>
          <w:rFonts w:ascii="Garamond" w:hAnsi="Garamond"/>
          <w:i/>
          <w:sz w:val="24"/>
          <w:szCs w:val="24"/>
        </w:rPr>
        <w:t xml:space="preserve">emedies </w:t>
      </w:r>
      <w:r w:rsidR="00820179">
        <w:rPr>
          <w:rFonts w:ascii="Garamond" w:hAnsi="Garamond"/>
          <w:sz w:val="24"/>
          <w:szCs w:val="24"/>
        </w:rPr>
        <w:t xml:space="preserve">(with Tessa </w:t>
      </w:r>
      <w:proofErr w:type="spellStart"/>
      <w:r w:rsidR="00820179">
        <w:rPr>
          <w:rFonts w:ascii="Garamond" w:hAnsi="Garamond"/>
          <w:sz w:val="24"/>
          <w:szCs w:val="24"/>
        </w:rPr>
        <w:t>Gellerson</w:t>
      </w:r>
      <w:proofErr w:type="spellEnd"/>
      <w:r w:rsidR="00820179">
        <w:rPr>
          <w:rFonts w:ascii="Garamond" w:hAnsi="Garamond"/>
          <w:sz w:val="24"/>
          <w:szCs w:val="24"/>
        </w:rPr>
        <w:t>)</w:t>
      </w:r>
      <w:r w:rsidR="0082368C">
        <w:rPr>
          <w:rFonts w:ascii="Garamond" w:hAnsi="Garamond"/>
          <w:sz w:val="24"/>
          <w:szCs w:val="24"/>
        </w:rPr>
        <w:t xml:space="preserve"> </w:t>
      </w:r>
    </w:p>
    <w:p w14:paraId="4C266D15" w14:textId="37B1B338" w:rsidR="002C54A6" w:rsidRPr="002C54A6" w:rsidRDefault="002C54A6" w:rsidP="003225A2">
      <w:pPr>
        <w:spacing w:after="0" w:line="240" w:lineRule="auto"/>
        <w:rPr>
          <w:rFonts w:ascii="Garamond" w:hAnsi="Garamond"/>
          <w:sz w:val="16"/>
          <w:szCs w:val="16"/>
        </w:rPr>
      </w:pPr>
    </w:p>
    <w:p w14:paraId="37353FB7" w14:textId="3D9085E3" w:rsidR="002C54A6" w:rsidRPr="00820179" w:rsidRDefault="002C54A6" w:rsidP="003225A2">
      <w:pPr>
        <w:spacing w:after="0" w:line="240" w:lineRule="auto"/>
      </w:pPr>
      <w:r>
        <w:rPr>
          <w:rFonts w:ascii="Garamond" w:hAnsi="Garamond"/>
          <w:sz w:val="24"/>
          <w:szCs w:val="24"/>
        </w:rPr>
        <w:t>Lawless (book manuscript, under contract with One Signal Publishing)</w:t>
      </w:r>
    </w:p>
    <w:p w14:paraId="071E7C60" w14:textId="2C08B1EE" w:rsidR="0049196E" w:rsidRDefault="0049196E" w:rsidP="009C42A5">
      <w:pPr>
        <w:pBdr>
          <w:bottom w:val="single" w:sz="4" w:space="1" w:color="auto"/>
        </w:pBdr>
        <w:spacing w:after="0" w:line="240" w:lineRule="auto"/>
        <w:rPr>
          <w:rFonts w:ascii="Garamond" w:hAnsi="Garamond"/>
          <w:b/>
          <w:sz w:val="24"/>
          <w:szCs w:val="24"/>
        </w:rPr>
      </w:pPr>
    </w:p>
    <w:p w14:paraId="24360F31" w14:textId="16F0D53C" w:rsidR="00E94669" w:rsidRPr="009C42A5" w:rsidRDefault="00E94669" w:rsidP="00E94669">
      <w:pPr>
        <w:pBdr>
          <w:bottom w:val="single" w:sz="4" w:space="1" w:color="auto"/>
        </w:pBdr>
        <w:spacing w:after="0" w:line="240" w:lineRule="auto"/>
        <w:rPr>
          <w:rFonts w:ascii="Garamond" w:hAnsi="Garamond"/>
          <w:b/>
          <w:sz w:val="24"/>
          <w:szCs w:val="24"/>
        </w:rPr>
      </w:pPr>
      <w:r>
        <w:rPr>
          <w:rFonts w:ascii="Garamond" w:hAnsi="Garamond"/>
          <w:b/>
          <w:sz w:val="24"/>
          <w:szCs w:val="24"/>
        </w:rPr>
        <w:t>CASEBOOKS</w:t>
      </w:r>
    </w:p>
    <w:p w14:paraId="48F18B77" w14:textId="77777777" w:rsidR="00E94669" w:rsidRPr="00B6240E" w:rsidRDefault="00E94669" w:rsidP="00E94669">
      <w:pPr>
        <w:spacing w:after="0" w:line="240" w:lineRule="auto"/>
        <w:rPr>
          <w:rFonts w:ascii="Garamond" w:hAnsi="Garamond"/>
          <w:i/>
          <w:sz w:val="10"/>
          <w:szCs w:val="10"/>
        </w:rPr>
      </w:pPr>
    </w:p>
    <w:p w14:paraId="7A190C55" w14:textId="144A55CD" w:rsidR="00E94669" w:rsidRDefault="00E94669" w:rsidP="00E94669">
      <w:pPr>
        <w:pBdr>
          <w:bottom w:val="single" w:sz="4" w:space="1" w:color="auto"/>
        </w:pBdr>
        <w:spacing w:after="0" w:line="240" w:lineRule="auto"/>
        <w:rPr>
          <w:rFonts w:ascii="Garamond" w:hAnsi="Garamond"/>
          <w:sz w:val="24"/>
          <w:szCs w:val="24"/>
        </w:rPr>
      </w:pPr>
      <w:r>
        <w:rPr>
          <w:rFonts w:ascii="Garamond" w:hAnsi="Garamond"/>
          <w:sz w:val="24"/>
          <w:szCs w:val="24"/>
        </w:rPr>
        <w:t>Constitutional Law (Aspen Casebook Series) (9</w:t>
      </w:r>
      <w:r w:rsidRPr="00E94669">
        <w:rPr>
          <w:rFonts w:ascii="Garamond" w:hAnsi="Garamond"/>
          <w:sz w:val="24"/>
          <w:szCs w:val="24"/>
          <w:vertAlign w:val="superscript"/>
        </w:rPr>
        <w:t>th</w:t>
      </w:r>
      <w:r>
        <w:rPr>
          <w:rFonts w:ascii="Garamond" w:hAnsi="Garamond"/>
          <w:sz w:val="24"/>
          <w:szCs w:val="24"/>
        </w:rPr>
        <w:t xml:space="preserve"> ed. 2023) (with Geoffrey Stone, Cass </w:t>
      </w:r>
      <w:proofErr w:type="spellStart"/>
      <w:r>
        <w:rPr>
          <w:rFonts w:ascii="Garamond" w:hAnsi="Garamond"/>
          <w:sz w:val="24"/>
          <w:szCs w:val="24"/>
        </w:rPr>
        <w:t>Sunstein</w:t>
      </w:r>
      <w:proofErr w:type="spellEnd"/>
      <w:r>
        <w:rPr>
          <w:rFonts w:ascii="Garamond" w:hAnsi="Garamond"/>
          <w:sz w:val="24"/>
          <w:szCs w:val="24"/>
        </w:rPr>
        <w:t xml:space="preserve">, Mark </w:t>
      </w:r>
      <w:proofErr w:type="spellStart"/>
      <w:r>
        <w:rPr>
          <w:rFonts w:ascii="Garamond" w:hAnsi="Garamond"/>
          <w:sz w:val="24"/>
          <w:szCs w:val="24"/>
        </w:rPr>
        <w:t>Tushnet</w:t>
      </w:r>
      <w:proofErr w:type="spellEnd"/>
      <w:r>
        <w:rPr>
          <w:rFonts w:ascii="Garamond" w:hAnsi="Garamond"/>
          <w:sz w:val="24"/>
          <w:szCs w:val="24"/>
        </w:rPr>
        <w:t xml:space="preserve">, Pamela </w:t>
      </w:r>
      <w:proofErr w:type="spellStart"/>
      <w:r>
        <w:rPr>
          <w:rFonts w:ascii="Garamond" w:hAnsi="Garamond"/>
          <w:sz w:val="24"/>
          <w:szCs w:val="24"/>
        </w:rPr>
        <w:t>Karlan</w:t>
      </w:r>
      <w:proofErr w:type="spellEnd"/>
      <w:r>
        <w:rPr>
          <w:rFonts w:ascii="Garamond" w:hAnsi="Garamond"/>
          <w:sz w:val="24"/>
          <w:szCs w:val="24"/>
        </w:rPr>
        <w:t xml:space="preserve">, &amp; Aziz </w:t>
      </w:r>
      <w:proofErr w:type="spellStart"/>
      <w:r>
        <w:rPr>
          <w:rFonts w:ascii="Garamond" w:hAnsi="Garamond"/>
          <w:sz w:val="24"/>
          <w:szCs w:val="24"/>
        </w:rPr>
        <w:t>Huq</w:t>
      </w:r>
      <w:proofErr w:type="spellEnd"/>
      <w:r>
        <w:rPr>
          <w:rFonts w:ascii="Garamond" w:hAnsi="Garamond"/>
          <w:sz w:val="24"/>
          <w:szCs w:val="24"/>
        </w:rPr>
        <w:t>)</w:t>
      </w:r>
    </w:p>
    <w:p w14:paraId="02CA557F" w14:textId="405142ED" w:rsidR="00E94669" w:rsidRPr="00515A70" w:rsidRDefault="00E94669" w:rsidP="00E94669">
      <w:pPr>
        <w:pBdr>
          <w:bottom w:val="single" w:sz="4" w:space="1" w:color="auto"/>
        </w:pBdr>
        <w:spacing w:after="0" w:line="240" w:lineRule="auto"/>
        <w:rPr>
          <w:rFonts w:ascii="Garamond" w:hAnsi="Garamond"/>
          <w:sz w:val="16"/>
          <w:szCs w:val="16"/>
        </w:rPr>
      </w:pPr>
    </w:p>
    <w:p w14:paraId="73EDFE7C" w14:textId="0DCD986D" w:rsidR="00515A70" w:rsidRDefault="00515A70" w:rsidP="00515A70">
      <w:pPr>
        <w:pBdr>
          <w:bottom w:val="single" w:sz="4" w:space="1" w:color="auto"/>
        </w:pBdr>
        <w:spacing w:after="0" w:line="240" w:lineRule="auto"/>
        <w:rPr>
          <w:rFonts w:ascii="Garamond" w:hAnsi="Garamond"/>
          <w:sz w:val="24"/>
          <w:szCs w:val="24"/>
        </w:rPr>
      </w:pPr>
      <w:r>
        <w:rPr>
          <w:rFonts w:ascii="Garamond" w:hAnsi="Garamond"/>
          <w:sz w:val="24"/>
          <w:szCs w:val="24"/>
        </w:rPr>
        <w:t xml:space="preserve">Constitutional Law (Aspen Casebook Series) (2023 supplement) (with Geoffrey Stone, Cass </w:t>
      </w:r>
      <w:proofErr w:type="spellStart"/>
      <w:r>
        <w:rPr>
          <w:rFonts w:ascii="Garamond" w:hAnsi="Garamond"/>
          <w:sz w:val="24"/>
          <w:szCs w:val="24"/>
        </w:rPr>
        <w:t>Sunstein</w:t>
      </w:r>
      <w:proofErr w:type="spellEnd"/>
      <w:r>
        <w:rPr>
          <w:rFonts w:ascii="Garamond" w:hAnsi="Garamond"/>
          <w:sz w:val="24"/>
          <w:szCs w:val="24"/>
        </w:rPr>
        <w:t xml:space="preserve">, Mark </w:t>
      </w:r>
      <w:proofErr w:type="spellStart"/>
      <w:r>
        <w:rPr>
          <w:rFonts w:ascii="Garamond" w:hAnsi="Garamond"/>
          <w:sz w:val="24"/>
          <w:szCs w:val="24"/>
        </w:rPr>
        <w:t>Tushnet</w:t>
      </w:r>
      <w:proofErr w:type="spellEnd"/>
      <w:r>
        <w:rPr>
          <w:rFonts w:ascii="Garamond" w:hAnsi="Garamond"/>
          <w:sz w:val="24"/>
          <w:szCs w:val="24"/>
        </w:rPr>
        <w:t xml:space="preserve">, Pamela </w:t>
      </w:r>
      <w:proofErr w:type="spellStart"/>
      <w:r>
        <w:rPr>
          <w:rFonts w:ascii="Garamond" w:hAnsi="Garamond"/>
          <w:sz w:val="24"/>
          <w:szCs w:val="24"/>
        </w:rPr>
        <w:t>Karlan</w:t>
      </w:r>
      <w:proofErr w:type="spellEnd"/>
      <w:r>
        <w:rPr>
          <w:rFonts w:ascii="Garamond" w:hAnsi="Garamond"/>
          <w:sz w:val="24"/>
          <w:szCs w:val="24"/>
        </w:rPr>
        <w:t xml:space="preserve">, &amp; Aziz </w:t>
      </w:r>
      <w:proofErr w:type="spellStart"/>
      <w:r>
        <w:rPr>
          <w:rFonts w:ascii="Garamond" w:hAnsi="Garamond"/>
          <w:sz w:val="24"/>
          <w:szCs w:val="24"/>
        </w:rPr>
        <w:t>Huq</w:t>
      </w:r>
      <w:proofErr w:type="spellEnd"/>
      <w:r>
        <w:rPr>
          <w:rFonts w:ascii="Garamond" w:hAnsi="Garamond"/>
          <w:sz w:val="24"/>
          <w:szCs w:val="24"/>
        </w:rPr>
        <w:t>)</w:t>
      </w:r>
    </w:p>
    <w:p w14:paraId="710BF7FA" w14:textId="77777777" w:rsidR="00515A70" w:rsidRDefault="00515A70" w:rsidP="00E94669">
      <w:pPr>
        <w:pBdr>
          <w:bottom w:val="single" w:sz="4" w:space="1" w:color="auto"/>
        </w:pBdr>
        <w:spacing w:after="0" w:line="240" w:lineRule="auto"/>
        <w:rPr>
          <w:rFonts w:ascii="Garamond" w:hAnsi="Garamond"/>
          <w:sz w:val="24"/>
          <w:szCs w:val="24"/>
        </w:rPr>
      </w:pPr>
    </w:p>
    <w:p w14:paraId="0E10866C" w14:textId="6373EB05" w:rsidR="00E94669" w:rsidRDefault="00E94669" w:rsidP="00E94669">
      <w:pPr>
        <w:pBdr>
          <w:bottom w:val="single" w:sz="4" w:space="1" w:color="auto"/>
        </w:pBdr>
        <w:spacing w:after="0" w:line="240" w:lineRule="auto"/>
        <w:rPr>
          <w:rFonts w:ascii="Garamond" w:hAnsi="Garamond"/>
          <w:sz w:val="24"/>
          <w:szCs w:val="24"/>
        </w:rPr>
      </w:pPr>
      <w:r>
        <w:rPr>
          <w:rFonts w:ascii="Garamond" w:hAnsi="Garamond"/>
          <w:sz w:val="24"/>
          <w:szCs w:val="24"/>
        </w:rPr>
        <w:t xml:space="preserve">Constitutional Law (Aspen Casebook Series) (2022 supplement) (with Geoffrey Stone, Cass </w:t>
      </w:r>
      <w:proofErr w:type="spellStart"/>
      <w:r>
        <w:rPr>
          <w:rFonts w:ascii="Garamond" w:hAnsi="Garamond"/>
          <w:sz w:val="24"/>
          <w:szCs w:val="24"/>
        </w:rPr>
        <w:t>Sunstein</w:t>
      </w:r>
      <w:proofErr w:type="spellEnd"/>
      <w:r>
        <w:rPr>
          <w:rFonts w:ascii="Garamond" w:hAnsi="Garamond"/>
          <w:sz w:val="24"/>
          <w:szCs w:val="24"/>
        </w:rPr>
        <w:t xml:space="preserve">, Mark </w:t>
      </w:r>
      <w:proofErr w:type="spellStart"/>
      <w:r>
        <w:rPr>
          <w:rFonts w:ascii="Garamond" w:hAnsi="Garamond"/>
          <w:sz w:val="24"/>
          <w:szCs w:val="24"/>
        </w:rPr>
        <w:t>Tushnet</w:t>
      </w:r>
      <w:proofErr w:type="spellEnd"/>
      <w:r>
        <w:rPr>
          <w:rFonts w:ascii="Garamond" w:hAnsi="Garamond"/>
          <w:sz w:val="24"/>
          <w:szCs w:val="24"/>
        </w:rPr>
        <w:t xml:space="preserve">, Pamela </w:t>
      </w:r>
      <w:proofErr w:type="spellStart"/>
      <w:r>
        <w:rPr>
          <w:rFonts w:ascii="Garamond" w:hAnsi="Garamond"/>
          <w:sz w:val="24"/>
          <w:szCs w:val="24"/>
        </w:rPr>
        <w:t>Karlan</w:t>
      </w:r>
      <w:proofErr w:type="spellEnd"/>
      <w:r>
        <w:rPr>
          <w:rFonts w:ascii="Garamond" w:hAnsi="Garamond"/>
          <w:sz w:val="24"/>
          <w:szCs w:val="24"/>
        </w:rPr>
        <w:t xml:space="preserve">, &amp; Aziz </w:t>
      </w:r>
      <w:proofErr w:type="spellStart"/>
      <w:r>
        <w:rPr>
          <w:rFonts w:ascii="Garamond" w:hAnsi="Garamond"/>
          <w:sz w:val="24"/>
          <w:szCs w:val="24"/>
        </w:rPr>
        <w:t>Huq</w:t>
      </w:r>
      <w:proofErr w:type="spellEnd"/>
      <w:r>
        <w:rPr>
          <w:rFonts w:ascii="Garamond" w:hAnsi="Garamond"/>
          <w:sz w:val="24"/>
          <w:szCs w:val="24"/>
        </w:rPr>
        <w:t>)</w:t>
      </w:r>
    </w:p>
    <w:p w14:paraId="13FCA74D" w14:textId="77777777" w:rsidR="00E94669" w:rsidRDefault="00E94669" w:rsidP="00E94669">
      <w:pPr>
        <w:pBdr>
          <w:bottom w:val="single" w:sz="4" w:space="1" w:color="auto"/>
        </w:pBdr>
        <w:spacing w:after="0" w:line="240" w:lineRule="auto"/>
        <w:rPr>
          <w:rFonts w:ascii="Garamond" w:hAnsi="Garamond"/>
          <w:b/>
          <w:sz w:val="24"/>
          <w:szCs w:val="24"/>
        </w:rPr>
      </w:pPr>
    </w:p>
    <w:p w14:paraId="39239CF2" w14:textId="303B9D94" w:rsidR="00620B22" w:rsidRPr="009C42A5" w:rsidRDefault="008E436A" w:rsidP="00620B22">
      <w:pPr>
        <w:pBdr>
          <w:bottom w:val="single" w:sz="4" w:space="1" w:color="auto"/>
        </w:pBdr>
        <w:spacing w:after="0" w:line="240" w:lineRule="auto"/>
        <w:rPr>
          <w:rFonts w:ascii="Garamond" w:hAnsi="Garamond"/>
          <w:b/>
          <w:sz w:val="24"/>
          <w:szCs w:val="24"/>
        </w:rPr>
      </w:pPr>
      <w:r>
        <w:rPr>
          <w:rFonts w:ascii="Garamond" w:hAnsi="Garamond"/>
          <w:b/>
          <w:sz w:val="24"/>
          <w:szCs w:val="24"/>
        </w:rPr>
        <w:t>POPULAR</w:t>
      </w:r>
      <w:r w:rsidR="00B9561E">
        <w:rPr>
          <w:rFonts w:ascii="Garamond" w:hAnsi="Garamond"/>
          <w:b/>
          <w:sz w:val="24"/>
          <w:szCs w:val="24"/>
        </w:rPr>
        <w:t xml:space="preserve"> WRITING</w:t>
      </w:r>
      <w:r w:rsidR="00CC02A3">
        <w:rPr>
          <w:rFonts w:ascii="Garamond" w:hAnsi="Garamond"/>
          <w:b/>
          <w:sz w:val="24"/>
          <w:szCs w:val="24"/>
        </w:rPr>
        <w:t xml:space="preserve"> (selected)</w:t>
      </w:r>
    </w:p>
    <w:p w14:paraId="2648CD94" w14:textId="77777777" w:rsidR="00620B22" w:rsidRPr="00B6240E" w:rsidRDefault="00620B22" w:rsidP="00620B22">
      <w:pPr>
        <w:spacing w:after="0" w:line="240" w:lineRule="auto"/>
        <w:rPr>
          <w:rFonts w:ascii="Garamond" w:hAnsi="Garamond"/>
          <w:b/>
          <w:sz w:val="10"/>
          <w:szCs w:val="10"/>
        </w:rPr>
      </w:pPr>
    </w:p>
    <w:p w14:paraId="1E940305" w14:textId="77777777" w:rsidR="00B9561E" w:rsidRPr="00B6240E" w:rsidRDefault="00B9561E" w:rsidP="00B9561E">
      <w:pPr>
        <w:spacing w:after="0" w:line="240" w:lineRule="auto"/>
        <w:rPr>
          <w:rFonts w:ascii="Garamond" w:hAnsi="Garamond"/>
          <w:i/>
          <w:sz w:val="10"/>
          <w:szCs w:val="10"/>
        </w:rPr>
      </w:pPr>
    </w:p>
    <w:p w14:paraId="68451D06" w14:textId="045A54C2" w:rsidR="00AA2E14" w:rsidRDefault="00133DB2" w:rsidP="00E43F92">
      <w:pPr>
        <w:spacing w:after="0" w:line="240" w:lineRule="auto"/>
        <w:rPr>
          <w:rFonts w:ascii="Garamond" w:hAnsi="Garamond"/>
          <w:smallCaps/>
          <w:sz w:val="24"/>
          <w:szCs w:val="24"/>
        </w:rPr>
      </w:pPr>
      <w:r>
        <w:rPr>
          <w:rFonts w:ascii="Garamond" w:hAnsi="Garamond"/>
          <w:sz w:val="24"/>
          <w:szCs w:val="24"/>
        </w:rPr>
        <w:t xml:space="preserve">Contributing </w:t>
      </w:r>
      <w:r w:rsidR="00AA2E14">
        <w:rPr>
          <w:rFonts w:ascii="Garamond" w:hAnsi="Garamond"/>
          <w:sz w:val="24"/>
          <w:szCs w:val="24"/>
        </w:rPr>
        <w:t xml:space="preserve">Blogger, </w:t>
      </w:r>
      <w:r w:rsidR="00AA2E14">
        <w:rPr>
          <w:rFonts w:ascii="Garamond" w:hAnsi="Garamond"/>
          <w:i/>
          <w:sz w:val="24"/>
          <w:szCs w:val="24"/>
        </w:rPr>
        <w:t>Take Care</w:t>
      </w:r>
      <w:r w:rsidR="00305DF7">
        <w:rPr>
          <w:rFonts w:ascii="Garamond" w:hAnsi="Garamond"/>
          <w:sz w:val="24"/>
          <w:szCs w:val="24"/>
        </w:rPr>
        <w:t>, https</w:t>
      </w:r>
      <w:r w:rsidR="00DC1A1E">
        <w:rPr>
          <w:rFonts w:ascii="Garamond" w:hAnsi="Garamond"/>
          <w:sz w:val="24"/>
          <w:szCs w:val="24"/>
        </w:rPr>
        <w:t>:</w:t>
      </w:r>
      <w:r w:rsidR="00305DF7">
        <w:rPr>
          <w:rFonts w:ascii="Garamond" w:hAnsi="Garamond"/>
          <w:sz w:val="24"/>
          <w:szCs w:val="24"/>
        </w:rPr>
        <w:t>//takecareblog.com</w:t>
      </w:r>
    </w:p>
    <w:p w14:paraId="0D66FAF4" w14:textId="45D5BA03" w:rsidR="00E43F92" w:rsidRPr="00E43F92" w:rsidRDefault="00E43F92" w:rsidP="00E43F92">
      <w:pPr>
        <w:pStyle w:val="ListParagraph"/>
        <w:numPr>
          <w:ilvl w:val="0"/>
          <w:numId w:val="6"/>
        </w:numPr>
        <w:spacing w:after="0" w:line="240" w:lineRule="auto"/>
        <w:rPr>
          <w:rFonts w:ascii="Garamond" w:hAnsi="Garamond"/>
          <w:smallCaps/>
          <w:sz w:val="24"/>
          <w:szCs w:val="24"/>
        </w:rPr>
      </w:pPr>
      <w:r>
        <w:rPr>
          <w:rFonts w:ascii="Garamond" w:hAnsi="Garamond"/>
          <w:sz w:val="24"/>
          <w:szCs w:val="24"/>
        </w:rPr>
        <w:t xml:space="preserve">Posts cited </w:t>
      </w:r>
      <w:r w:rsidR="00FA78C5">
        <w:rPr>
          <w:rFonts w:ascii="Garamond" w:hAnsi="Garamond"/>
          <w:sz w:val="24"/>
          <w:szCs w:val="24"/>
        </w:rPr>
        <w:t xml:space="preserve">or discussed </w:t>
      </w:r>
      <w:r>
        <w:rPr>
          <w:rFonts w:ascii="Garamond" w:hAnsi="Garamond"/>
          <w:sz w:val="24"/>
          <w:szCs w:val="24"/>
        </w:rPr>
        <w:t xml:space="preserve">in </w:t>
      </w:r>
      <w:r w:rsidR="00DC427B">
        <w:rPr>
          <w:rFonts w:ascii="Garamond" w:hAnsi="Garamond"/>
          <w:sz w:val="24"/>
          <w:szCs w:val="24"/>
        </w:rPr>
        <w:t xml:space="preserve">various </w:t>
      </w:r>
      <w:r>
        <w:rPr>
          <w:rFonts w:ascii="Garamond" w:hAnsi="Garamond"/>
          <w:sz w:val="24"/>
          <w:szCs w:val="24"/>
        </w:rPr>
        <w:t>media including</w:t>
      </w:r>
      <w:r w:rsidR="000622A6">
        <w:rPr>
          <w:rFonts w:ascii="Garamond" w:hAnsi="Garamond"/>
          <w:sz w:val="24"/>
          <w:szCs w:val="24"/>
        </w:rPr>
        <w:t xml:space="preserve"> </w:t>
      </w:r>
      <w:r w:rsidR="000622A6">
        <w:rPr>
          <w:rFonts w:ascii="Garamond" w:hAnsi="Garamond"/>
          <w:i/>
          <w:sz w:val="24"/>
          <w:szCs w:val="24"/>
        </w:rPr>
        <w:t>CNN</w:t>
      </w:r>
      <w:r w:rsidR="000622A6">
        <w:rPr>
          <w:rFonts w:ascii="Garamond" w:hAnsi="Garamond"/>
          <w:sz w:val="24"/>
          <w:szCs w:val="24"/>
        </w:rPr>
        <w:t>,</w:t>
      </w:r>
      <w:r w:rsidR="003A4620">
        <w:rPr>
          <w:rFonts w:ascii="Garamond" w:hAnsi="Garamond"/>
          <w:sz w:val="24"/>
          <w:szCs w:val="24"/>
        </w:rPr>
        <w:t xml:space="preserve"> </w:t>
      </w:r>
      <w:r w:rsidR="00C7180F">
        <w:rPr>
          <w:rFonts w:ascii="Garamond" w:hAnsi="Garamond"/>
          <w:i/>
          <w:sz w:val="24"/>
          <w:szCs w:val="24"/>
        </w:rPr>
        <w:t>New York Times</w:t>
      </w:r>
      <w:r w:rsidR="00C7180F">
        <w:rPr>
          <w:rFonts w:ascii="Garamond" w:hAnsi="Garamond"/>
          <w:sz w:val="24"/>
          <w:szCs w:val="24"/>
        </w:rPr>
        <w:t xml:space="preserve">, </w:t>
      </w:r>
      <w:r w:rsidR="003A4620">
        <w:rPr>
          <w:rFonts w:ascii="Garamond" w:hAnsi="Garamond"/>
          <w:i/>
          <w:sz w:val="24"/>
          <w:szCs w:val="24"/>
        </w:rPr>
        <w:t>Slate</w:t>
      </w:r>
      <w:r w:rsidR="003A4620">
        <w:rPr>
          <w:rFonts w:ascii="Garamond" w:hAnsi="Garamond"/>
          <w:sz w:val="24"/>
          <w:szCs w:val="24"/>
        </w:rPr>
        <w:t xml:space="preserve">, </w:t>
      </w:r>
      <w:r w:rsidR="003A4620">
        <w:rPr>
          <w:rFonts w:ascii="Garamond" w:hAnsi="Garamond"/>
          <w:i/>
          <w:sz w:val="24"/>
          <w:szCs w:val="24"/>
        </w:rPr>
        <w:t>Washington Post</w:t>
      </w:r>
      <w:r w:rsidR="003A4620">
        <w:rPr>
          <w:rFonts w:ascii="Garamond" w:hAnsi="Garamond"/>
          <w:sz w:val="24"/>
          <w:szCs w:val="24"/>
        </w:rPr>
        <w:t xml:space="preserve">, </w:t>
      </w:r>
      <w:r w:rsidR="00174CD4">
        <w:rPr>
          <w:rFonts w:ascii="Garamond" w:hAnsi="Garamond"/>
          <w:i/>
          <w:sz w:val="24"/>
          <w:szCs w:val="24"/>
        </w:rPr>
        <w:t>Associated Press</w:t>
      </w:r>
      <w:r w:rsidR="00174CD4">
        <w:rPr>
          <w:rFonts w:ascii="Garamond" w:hAnsi="Garamond"/>
          <w:sz w:val="24"/>
          <w:szCs w:val="24"/>
        </w:rPr>
        <w:t xml:space="preserve">, </w:t>
      </w:r>
      <w:r>
        <w:rPr>
          <w:rFonts w:ascii="Garamond" w:hAnsi="Garamond"/>
          <w:i/>
          <w:sz w:val="24"/>
          <w:szCs w:val="24"/>
        </w:rPr>
        <w:t>Bloomberg U.S. Law Week Reports</w:t>
      </w:r>
      <w:r w:rsidR="00415BC6">
        <w:rPr>
          <w:rFonts w:ascii="Garamond" w:hAnsi="Garamond"/>
          <w:sz w:val="24"/>
          <w:szCs w:val="24"/>
        </w:rPr>
        <w:t xml:space="preserve">, </w:t>
      </w:r>
      <w:r w:rsidR="00415BC6">
        <w:rPr>
          <w:rFonts w:ascii="Garamond" w:hAnsi="Garamond"/>
          <w:i/>
          <w:sz w:val="24"/>
          <w:szCs w:val="24"/>
        </w:rPr>
        <w:t>Guardian</w:t>
      </w:r>
      <w:r w:rsidR="003A4620">
        <w:rPr>
          <w:rFonts w:ascii="Garamond" w:hAnsi="Garamond"/>
          <w:sz w:val="24"/>
          <w:szCs w:val="24"/>
        </w:rPr>
        <w:t>,</w:t>
      </w:r>
      <w:r>
        <w:rPr>
          <w:rFonts w:ascii="Garamond" w:hAnsi="Garamond"/>
          <w:sz w:val="24"/>
          <w:szCs w:val="24"/>
        </w:rPr>
        <w:t xml:space="preserve"> </w:t>
      </w:r>
      <w:r>
        <w:rPr>
          <w:rFonts w:ascii="Garamond" w:hAnsi="Garamond"/>
          <w:i/>
          <w:sz w:val="24"/>
          <w:szCs w:val="24"/>
        </w:rPr>
        <w:t>Think Progress</w:t>
      </w:r>
      <w:r w:rsidR="003A4620">
        <w:rPr>
          <w:rFonts w:ascii="Garamond" w:hAnsi="Garamond"/>
          <w:sz w:val="24"/>
          <w:szCs w:val="24"/>
        </w:rPr>
        <w:t>,</w:t>
      </w:r>
      <w:r w:rsidR="007B4290">
        <w:rPr>
          <w:rFonts w:ascii="Garamond" w:hAnsi="Garamond"/>
          <w:sz w:val="24"/>
          <w:szCs w:val="24"/>
        </w:rPr>
        <w:t xml:space="preserve"> </w:t>
      </w:r>
      <w:r w:rsidR="007B4290">
        <w:rPr>
          <w:rFonts w:ascii="Garamond" w:hAnsi="Garamond"/>
          <w:i/>
          <w:sz w:val="24"/>
          <w:szCs w:val="24"/>
        </w:rPr>
        <w:t>The Economist</w:t>
      </w:r>
      <w:r w:rsidR="007B4290">
        <w:rPr>
          <w:rFonts w:ascii="Garamond" w:hAnsi="Garamond"/>
          <w:sz w:val="24"/>
          <w:szCs w:val="24"/>
        </w:rPr>
        <w:t>,</w:t>
      </w:r>
      <w:r w:rsidR="003A4620">
        <w:rPr>
          <w:rFonts w:ascii="Garamond" w:hAnsi="Garamond"/>
          <w:sz w:val="24"/>
          <w:szCs w:val="24"/>
        </w:rPr>
        <w:t xml:space="preserve"> and </w:t>
      </w:r>
      <w:r w:rsidR="003A4620">
        <w:rPr>
          <w:rFonts w:ascii="Garamond" w:hAnsi="Garamond"/>
          <w:i/>
          <w:sz w:val="24"/>
          <w:szCs w:val="24"/>
        </w:rPr>
        <w:t>Mother Jones</w:t>
      </w:r>
    </w:p>
    <w:p w14:paraId="67B6E694" w14:textId="2EF70EB2" w:rsidR="002645EF" w:rsidRPr="00CC02A3" w:rsidRDefault="00E43F92" w:rsidP="002645EF">
      <w:pPr>
        <w:pStyle w:val="ListParagraph"/>
        <w:numPr>
          <w:ilvl w:val="0"/>
          <w:numId w:val="6"/>
        </w:numPr>
        <w:spacing w:after="0" w:line="240" w:lineRule="auto"/>
        <w:rPr>
          <w:rFonts w:ascii="Garamond" w:hAnsi="Garamond"/>
          <w:smallCaps/>
          <w:sz w:val="24"/>
          <w:szCs w:val="24"/>
        </w:rPr>
      </w:pPr>
      <w:r>
        <w:rPr>
          <w:rFonts w:ascii="Garamond" w:hAnsi="Garamond"/>
          <w:sz w:val="24"/>
          <w:szCs w:val="24"/>
        </w:rPr>
        <w:t>Posts cited in appellate briefs to U.S. Court of Appeals for the Fourth Circuit</w:t>
      </w:r>
      <w:r w:rsidR="003A4620">
        <w:rPr>
          <w:rFonts w:ascii="Garamond" w:hAnsi="Garamond"/>
          <w:sz w:val="24"/>
          <w:szCs w:val="24"/>
        </w:rPr>
        <w:t>,</w:t>
      </w:r>
      <w:r>
        <w:rPr>
          <w:rFonts w:ascii="Garamond" w:hAnsi="Garamond"/>
          <w:sz w:val="24"/>
          <w:szCs w:val="24"/>
        </w:rPr>
        <w:t xml:space="preserve"> U.S. Court of Appeals for the Ninth Circuit</w:t>
      </w:r>
      <w:r w:rsidR="003A4620">
        <w:rPr>
          <w:rFonts w:ascii="Garamond" w:hAnsi="Garamond"/>
          <w:sz w:val="24"/>
          <w:szCs w:val="24"/>
        </w:rPr>
        <w:t>, and U.S. Supreme Court</w:t>
      </w:r>
    </w:p>
    <w:p w14:paraId="56FB831A" w14:textId="77777777" w:rsidR="00CC02A3" w:rsidRPr="00667370" w:rsidRDefault="00CC02A3" w:rsidP="00667370">
      <w:pPr>
        <w:pStyle w:val="ListParagraph"/>
        <w:spacing w:after="0" w:line="240" w:lineRule="auto"/>
        <w:rPr>
          <w:rFonts w:ascii="Garamond" w:hAnsi="Garamond"/>
          <w:smallCaps/>
          <w:sz w:val="16"/>
          <w:szCs w:val="16"/>
        </w:rPr>
      </w:pPr>
    </w:p>
    <w:p w14:paraId="2127F5DC" w14:textId="4A5CCFCD" w:rsidR="00515A70" w:rsidRDefault="00515A70" w:rsidP="0073097C">
      <w:pPr>
        <w:spacing w:after="0" w:line="240" w:lineRule="auto"/>
        <w:rPr>
          <w:rFonts w:ascii="Garamond" w:hAnsi="Garamond"/>
          <w:sz w:val="24"/>
          <w:szCs w:val="24"/>
        </w:rPr>
      </w:pPr>
      <w:r>
        <w:rPr>
          <w:rFonts w:ascii="Garamond" w:hAnsi="Garamond"/>
          <w:i/>
          <w:sz w:val="24"/>
          <w:szCs w:val="24"/>
        </w:rPr>
        <w:t>It’s Hard to Overstate How Awful the Latest Injunction Against the Biden Administration Is</w:t>
      </w:r>
      <w:r>
        <w:rPr>
          <w:rFonts w:ascii="Garamond" w:hAnsi="Garamond"/>
          <w:sz w:val="24"/>
          <w:szCs w:val="24"/>
        </w:rPr>
        <w:t>, Slate (July 5, 2023) (with Laurence Tribe)</w:t>
      </w:r>
    </w:p>
    <w:p w14:paraId="659CC16A" w14:textId="77777777" w:rsidR="00515A70" w:rsidRPr="00515A70" w:rsidRDefault="00515A70" w:rsidP="0073097C">
      <w:pPr>
        <w:spacing w:after="0" w:line="240" w:lineRule="auto"/>
        <w:rPr>
          <w:rFonts w:ascii="Garamond" w:hAnsi="Garamond"/>
          <w:sz w:val="16"/>
          <w:szCs w:val="16"/>
        </w:rPr>
      </w:pPr>
    </w:p>
    <w:p w14:paraId="3FECD7D9" w14:textId="420DA962" w:rsidR="007E0A23" w:rsidRDefault="007E0A23" w:rsidP="0073097C">
      <w:pPr>
        <w:spacing w:after="0" w:line="240" w:lineRule="auto"/>
        <w:rPr>
          <w:rFonts w:ascii="Garamond" w:hAnsi="Garamond"/>
          <w:sz w:val="24"/>
          <w:szCs w:val="24"/>
        </w:rPr>
      </w:pPr>
      <w:r>
        <w:rPr>
          <w:rFonts w:ascii="Garamond" w:hAnsi="Garamond"/>
          <w:i/>
          <w:sz w:val="24"/>
          <w:szCs w:val="24"/>
        </w:rPr>
        <w:t xml:space="preserve">Anti-Novelty, the Independent State Legislature Theory in </w:t>
      </w:r>
      <w:r>
        <w:rPr>
          <w:rFonts w:ascii="Garamond" w:hAnsi="Garamond"/>
          <w:sz w:val="24"/>
          <w:szCs w:val="24"/>
        </w:rPr>
        <w:t>Moore v. Harper</w:t>
      </w:r>
      <w:r>
        <w:rPr>
          <w:rFonts w:ascii="Garamond" w:hAnsi="Garamond"/>
          <w:i/>
          <w:sz w:val="24"/>
          <w:szCs w:val="24"/>
        </w:rPr>
        <w:t>, and Protecting State Voting Rights</w:t>
      </w:r>
      <w:r>
        <w:rPr>
          <w:rFonts w:ascii="Garamond" w:hAnsi="Garamond"/>
          <w:sz w:val="24"/>
          <w:szCs w:val="24"/>
        </w:rPr>
        <w:t>, Election Law Blog (July 3, 2023)</w:t>
      </w:r>
    </w:p>
    <w:p w14:paraId="13B0CF7C" w14:textId="77777777" w:rsidR="007E0A23" w:rsidRPr="007E0A23" w:rsidRDefault="007E0A23" w:rsidP="0073097C">
      <w:pPr>
        <w:spacing w:after="0" w:line="240" w:lineRule="auto"/>
        <w:rPr>
          <w:rFonts w:ascii="Garamond" w:hAnsi="Garamond"/>
          <w:sz w:val="16"/>
          <w:szCs w:val="16"/>
        </w:rPr>
      </w:pPr>
    </w:p>
    <w:p w14:paraId="3E398D40" w14:textId="262DA3AD" w:rsidR="007E0A23" w:rsidRDefault="007E0A23" w:rsidP="0073097C">
      <w:pPr>
        <w:spacing w:after="0" w:line="240" w:lineRule="auto"/>
        <w:rPr>
          <w:rFonts w:ascii="Garamond" w:hAnsi="Garamond"/>
          <w:sz w:val="24"/>
          <w:szCs w:val="24"/>
        </w:rPr>
      </w:pPr>
      <w:r>
        <w:rPr>
          <w:rFonts w:ascii="Garamond" w:hAnsi="Garamond"/>
          <w:i/>
          <w:sz w:val="24"/>
          <w:szCs w:val="24"/>
        </w:rPr>
        <w:t>This Supreme Court decision just isn’t how government is supposed to work</w:t>
      </w:r>
      <w:r>
        <w:rPr>
          <w:rFonts w:ascii="Garamond" w:hAnsi="Garamond"/>
          <w:sz w:val="24"/>
          <w:szCs w:val="24"/>
        </w:rPr>
        <w:t>, CNN (June 30, 2023)</w:t>
      </w:r>
    </w:p>
    <w:p w14:paraId="3FCED0CC" w14:textId="77777777" w:rsidR="007E0A23" w:rsidRPr="007E0A23" w:rsidRDefault="007E0A23" w:rsidP="0073097C">
      <w:pPr>
        <w:spacing w:after="0" w:line="240" w:lineRule="auto"/>
        <w:rPr>
          <w:rFonts w:ascii="Garamond" w:hAnsi="Garamond"/>
          <w:sz w:val="16"/>
          <w:szCs w:val="16"/>
        </w:rPr>
      </w:pPr>
    </w:p>
    <w:p w14:paraId="218D4FF7" w14:textId="282568FD" w:rsidR="00657965" w:rsidRDefault="00657965" w:rsidP="0073097C">
      <w:pPr>
        <w:spacing w:after="0" w:line="240" w:lineRule="auto"/>
        <w:rPr>
          <w:rFonts w:ascii="Garamond" w:hAnsi="Garamond"/>
          <w:sz w:val="24"/>
          <w:szCs w:val="24"/>
        </w:rPr>
      </w:pPr>
      <w:r w:rsidRPr="00657965">
        <w:rPr>
          <w:rFonts w:ascii="Garamond" w:hAnsi="Garamond"/>
          <w:i/>
          <w:sz w:val="24"/>
          <w:szCs w:val="24"/>
        </w:rPr>
        <w:t>Supreme Court Justice Samuel Alito has vast power and life tenure. So what’s his problem</w:t>
      </w:r>
      <w:proofErr w:type="gramStart"/>
      <w:r w:rsidRPr="00657965">
        <w:rPr>
          <w:rFonts w:ascii="Garamond" w:hAnsi="Garamond"/>
          <w:i/>
          <w:sz w:val="24"/>
          <w:szCs w:val="24"/>
        </w:rPr>
        <w:t>?</w:t>
      </w:r>
      <w:r>
        <w:rPr>
          <w:rFonts w:ascii="Garamond" w:hAnsi="Garamond"/>
          <w:sz w:val="24"/>
          <w:szCs w:val="24"/>
        </w:rPr>
        <w:t>,</w:t>
      </w:r>
      <w:proofErr w:type="gramEnd"/>
      <w:r>
        <w:rPr>
          <w:rFonts w:ascii="Garamond" w:hAnsi="Garamond"/>
          <w:sz w:val="24"/>
          <w:szCs w:val="24"/>
        </w:rPr>
        <w:t xml:space="preserve"> L.A. Times (June 25, 2023) (with Melissa Murray)</w:t>
      </w:r>
    </w:p>
    <w:p w14:paraId="0E8DB8DC" w14:textId="77777777" w:rsidR="00657965" w:rsidRPr="00657965" w:rsidRDefault="00657965" w:rsidP="0073097C">
      <w:pPr>
        <w:spacing w:after="0" w:line="240" w:lineRule="auto"/>
        <w:rPr>
          <w:rFonts w:ascii="Garamond" w:hAnsi="Garamond"/>
          <w:sz w:val="16"/>
          <w:szCs w:val="16"/>
        </w:rPr>
      </w:pPr>
    </w:p>
    <w:p w14:paraId="37B1BBC2" w14:textId="22C2ADAB" w:rsidR="00E612E5" w:rsidRDefault="00E612E5" w:rsidP="0073097C">
      <w:pPr>
        <w:spacing w:after="0" w:line="240" w:lineRule="auto"/>
        <w:rPr>
          <w:rFonts w:ascii="Garamond" w:hAnsi="Garamond"/>
          <w:sz w:val="24"/>
          <w:szCs w:val="24"/>
        </w:rPr>
      </w:pPr>
      <w:r w:rsidRPr="00657965">
        <w:rPr>
          <w:rFonts w:ascii="Garamond" w:hAnsi="Garamond"/>
          <w:i/>
          <w:sz w:val="24"/>
          <w:szCs w:val="24"/>
        </w:rPr>
        <w:t>Clarence Thomas’ latest Criminal Justice Ruling Is an Outright Tragedy</w:t>
      </w:r>
      <w:r>
        <w:rPr>
          <w:rFonts w:ascii="Garamond" w:hAnsi="Garamond"/>
          <w:sz w:val="24"/>
          <w:szCs w:val="24"/>
        </w:rPr>
        <w:t>, Slate (June 22, 2023)</w:t>
      </w:r>
    </w:p>
    <w:p w14:paraId="163484D6" w14:textId="77777777" w:rsidR="00E612E5" w:rsidRPr="00E612E5" w:rsidRDefault="00E612E5" w:rsidP="0073097C">
      <w:pPr>
        <w:spacing w:after="0" w:line="240" w:lineRule="auto"/>
        <w:rPr>
          <w:rFonts w:ascii="Garamond" w:hAnsi="Garamond"/>
          <w:sz w:val="16"/>
          <w:szCs w:val="16"/>
        </w:rPr>
      </w:pPr>
    </w:p>
    <w:p w14:paraId="38FCE86E" w14:textId="2471AACA" w:rsidR="00D62B2C" w:rsidRDefault="00D62B2C" w:rsidP="0073097C">
      <w:pPr>
        <w:spacing w:after="0" w:line="240" w:lineRule="auto"/>
        <w:rPr>
          <w:rFonts w:ascii="Garamond" w:hAnsi="Garamond"/>
          <w:sz w:val="24"/>
          <w:szCs w:val="24"/>
        </w:rPr>
      </w:pPr>
      <w:r>
        <w:rPr>
          <w:rFonts w:ascii="Garamond" w:hAnsi="Garamond"/>
          <w:sz w:val="24"/>
          <w:szCs w:val="24"/>
        </w:rPr>
        <w:t xml:space="preserve">Dobbs </w:t>
      </w:r>
      <w:r>
        <w:rPr>
          <w:rFonts w:ascii="Garamond" w:hAnsi="Garamond"/>
          <w:i/>
          <w:sz w:val="24"/>
          <w:szCs w:val="24"/>
        </w:rPr>
        <w:t>Claims to Return the Issue of Abortion to the People. We’re Seeing Now How Ridiculous That Is</w:t>
      </w:r>
      <w:r>
        <w:rPr>
          <w:rFonts w:ascii="Garamond" w:hAnsi="Garamond"/>
          <w:sz w:val="24"/>
          <w:szCs w:val="24"/>
        </w:rPr>
        <w:t>, Slate (April 8, 2022)</w:t>
      </w:r>
    </w:p>
    <w:p w14:paraId="3DCCA6DA" w14:textId="77777777" w:rsidR="00D62B2C" w:rsidRPr="00D62B2C" w:rsidRDefault="00D62B2C" w:rsidP="0073097C">
      <w:pPr>
        <w:spacing w:after="0" w:line="240" w:lineRule="auto"/>
        <w:rPr>
          <w:rFonts w:ascii="Garamond" w:hAnsi="Garamond"/>
          <w:sz w:val="16"/>
          <w:szCs w:val="16"/>
        </w:rPr>
      </w:pPr>
    </w:p>
    <w:p w14:paraId="41A42BB3" w14:textId="3D7E7FE2" w:rsidR="00667370" w:rsidRDefault="00667370" w:rsidP="0073097C">
      <w:pPr>
        <w:spacing w:after="0" w:line="240" w:lineRule="auto"/>
        <w:rPr>
          <w:rFonts w:ascii="Garamond" w:hAnsi="Garamond"/>
          <w:sz w:val="24"/>
          <w:szCs w:val="24"/>
        </w:rPr>
      </w:pPr>
      <w:r>
        <w:rPr>
          <w:rFonts w:ascii="Garamond" w:hAnsi="Garamond"/>
          <w:i/>
          <w:sz w:val="24"/>
          <w:szCs w:val="24"/>
        </w:rPr>
        <w:t xml:space="preserve">It’s Not Just Abortion Rights. Michigan </w:t>
      </w:r>
      <w:r w:rsidR="004C0A93">
        <w:rPr>
          <w:rFonts w:ascii="Garamond" w:hAnsi="Garamond"/>
          <w:i/>
          <w:sz w:val="24"/>
          <w:szCs w:val="24"/>
        </w:rPr>
        <w:t>Republicans</w:t>
      </w:r>
      <w:r>
        <w:rPr>
          <w:rFonts w:ascii="Garamond" w:hAnsi="Garamond"/>
          <w:i/>
          <w:sz w:val="24"/>
          <w:szCs w:val="24"/>
        </w:rPr>
        <w:t xml:space="preserve"> Are Undermining Democracy</w:t>
      </w:r>
      <w:r>
        <w:rPr>
          <w:rFonts w:ascii="Garamond" w:hAnsi="Garamond"/>
          <w:sz w:val="24"/>
          <w:szCs w:val="24"/>
        </w:rPr>
        <w:t>, Slate (Sept. 1, 2022)</w:t>
      </w:r>
    </w:p>
    <w:p w14:paraId="4DC1EC90" w14:textId="77777777" w:rsidR="00667370" w:rsidRPr="00667370" w:rsidRDefault="00667370" w:rsidP="0073097C">
      <w:pPr>
        <w:spacing w:after="0" w:line="240" w:lineRule="auto"/>
        <w:rPr>
          <w:rFonts w:ascii="Garamond" w:hAnsi="Garamond"/>
          <w:sz w:val="16"/>
          <w:szCs w:val="16"/>
        </w:rPr>
      </w:pPr>
    </w:p>
    <w:p w14:paraId="307CEDE6" w14:textId="229823DA" w:rsidR="006A6E87" w:rsidRDefault="006A6E87" w:rsidP="0073097C">
      <w:pPr>
        <w:spacing w:after="0" w:line="240" w:lineRule="auto"/>
        <w:rPr>
          <w:rFonts w:ascii="Garamond" w:hAnsi="Garamond"/>
          <w:iCs/>
          <w:sz w:val="24"/>
          <w:szCs w:val="24"/>
        </w:rPr>
      </w:pPr>
      <w:r>
        <w:rPr>
          <w:rFonts w:ascii="Garamond" w:hAnsi="Garamond"/>
          <w:i/>
          <w:sz w:val="24"/>
          <w:szCs w:val="24"/>
        </w:rPr>
        <w:t>A new Supreme Court case threatens another body blow to our democracy</w:t>
      </w:r>
      <w:r>
        <w:rPr>
          <w:rFonts w:ascii="Garamond" w:hAnsi="Garamond"/>
          <w:iCs/>
          <w:sz w:val="24"/>
          <w:szCs w:val="24"/>
        </w:rPr>
        <w:t>, Washington Post (July 2, 2022) (with Katherine Shaw and Carolyn Shapiro)</w:t>
      </w:r>
    </w:p>
    <w:p w14:paraId="6942B250" w14:textId="77777777" w:rsidR="006A6E87" w:rsidRPr="006A6E87" w:rsidRDefault="006A6E87" w:rsidP="0073097C">
      <w:pPr>
        <w:spacing w:after="0" w:line="240" w:lineRule="auto"/>
        <w:rPr>
          <w:rFonts w:ascii="Garamond" w:hAnsi="Garamond"/>
          <w:iCs/>
          <w:sz w:val="16"/>
          <w:szCs w:val="16"/>
        </w:rPr>
      </w:pPr>
    </w:p>
    <w:p w14:paraId="020D39DB" w14:textId="0464F7A3" w:rsidR="00E77398" w:rsidRDefault="00E77398" w:rsidP="0073097C">
      <w:pPr>
        <w:spacing w:after="0" w:line="240" w:lineRule="auto"/>
        <w:rPr>
          <w:rFonts w:ascii="Garamond" w:hAnsi="Garamond"/>
          <w:iCs/>
          <w:sz w:val="24"/>
          <w:szCs w:val="24"/>
        </w:rPr>
      </w:pPr>
      <w:r>
        <w:rPr>
          <w:rFonts w:ascii="Garamond" w:hAnsi="Garamond"/>
          <w:i/>
          <w:sz w:val="24"/>
          <w:szCs w:val="24"/>
        </w:rPr>
        <w:t>The link between voting rights and the abortion ruling</w:t>
      </w:r>
      <w:r>
        <w:rPr>
          <w:rFonts w:ascii="Garamond" w:hAnsi="Garamond"/>
          <w:iCs/>
          <w:sz w:val="24"/>
          <w:szCs w:val="24"/>
        </w:rPr>
        <w:t>, Washington Post (June 28, 2022)</w:t>
      </w:r>
      <w:r w:rsidR="00DF1BC7">
        <w:rPr>
          <w:rFonts w:ascii="Garamond" w:hAnsi="Garamond"/>
          <w:iCs/>
          <w:sz w:val="24"/>
          <w:szCs w:val="24"/>
        </w:rPr>
        <w:t xml:space="preserve"> (with Melissa Murray and Katherine Shaw)</w:t>
      </w:r>
    </w:p>
    <w:p w14:paraId="6E6A3CF4" w14:textId="77777777" w:rsidR="00E77398" w:rsidRPr="00E77398" w:rsidRDefault="00E77398" w:rsidP="0073097C">
      <w:pPr>
        <w:spacing w:after="0" w:line="240" w:lineRule="auto"/>
        <w:rPr>
          <w:rFonts w:ascii="Garamond" w:hAnsi="Garamond"/>
          <w:iCs/>
          <w:sz w:val="16"/>
          <w:szCs w:val="16"/>
        </w:rPr>
      </w:pPr>
    </w:p>
    <w:p w14:paraId="27F9838A" w14:textId="21562D1B" w:rsidR="00D1606E" w:rsidRDefault="00D1606E" w:rsidP="0073097C">
      <w:pPr>
        <w:spacing w:after="0" w:line="240" w:lineRule="auto"/>
        <w:rPr>
          <w:rFonts w:ascii="Garamond" w:hAnsi="Garamond"/>
          <w:iCs/>
          <w:sz w:val="24"/>
          <w:szCs w:val="24"/>
        </w:rPr>
      </w:pPr>
      <w:r>
        <w:rPr>
          <w:rFonts w:ascii="Garamond" w:hAnsi="Garamond"/>
          <w:i/>
          <w:sz w:val="24"/>
          <w:szCs w:val="24"/>
        </w:rPr>
        <w:t xml:space="preserve">Reversing </w:t>
      </w:r>
      <w:r>
        <w:rPr>
          <w:rFonts w:ascii="Garamond" w:hAnsi="Garamond"/>
          <w:iCs/>
          <w:sz w:val="24"/>
          <w:szCs w:val="24"/>
        </w:rPr>
        <w:t xml:space="preserve">Dobbs </w:t>
      </w:r>
      <w:r>
        <w:rPr>
          <w:rFonts w:ascii="Garamond" w:hAnsi="Garamond"/>
          <w:i/>
          <w:sz w:val="24"/>
          <w:szCs w:val="24"/>
        </w:rPr>
        <w:t>could take decades</w:t>
      </w:r>
      <w:r>
        <w:rPr>
          <w:rFonts w:ascii="Garamond" w:hAnsi="Garamond"/>
          <w:iCs/>
          <w:sz w:val="24"/>
          <w:szCs w:val="24"/>
        </w:rPr>
        <w:t>, CNN (June 27, 2022)</w:t>
      </w:r>
    </w:p>
    <w:p w14:paraId="27155B43" w14:textId="77777777" w:rsidR="00D1606E" w:rsidRPr="00D1606E" w:rsidRDefault="00D1606E" w:rsidP="0073097C">
      <w:pPr>
        <w:spacing w:after="0" w:line="240" w:lineRule="auto"/>
        <w:rPr>
          <w:rFonts w:ascii="Garamond" w:hAnsi="Garamond"/>
          <w:iCs/>
          <w:sz w:val="16"/>
          <w:szCs w:val="16"/>
        </w:rPr>
      </w:pPr>
    </w:p>
    <w:p w14:paraId="7DE89234" w14:textId="00ED3AE8" w:rsidR="00CB18EF" w:rsidRDefault="00CB18EF" w:rsidP="0073097C">
      <w:pPr>
        <w:spacing w:after="0" w:line="240" w:lineRule="auto"/>
        <w:rPr>
          <w:rFonts w:ascii="Garamond" w:hAnsi="Garamond"/>
          <w:iCs/>
          <w:sz w:val="24"/>
          <w:szCs w:val="24"/>
        </w:rPr>
      </w:pPr>
      <w:r>
        <w:rPr>
          <w:rFonts w:ascii="Garamond" w:hAnsi="Garamond"/>
          <w:i/>
          <w:sz w:val="24"/>
          <w:szCs w:val="24"/>
        </w:rPr>
        <w:t>Which Constitutional Right Did the Supreme Court Gut Today</w:t>
      </w:r>
      <w:proofErr w:type="gramStart"/>
      <w:r>
        <w:rPr>
          <w:rFonts w:ascii="Garamond" w:hAnsi="Garamond"/>
          <w:i/>
          <w:sz w:val="24"/>
          <w:szCs w:val="24"/>
        </w:rPr>
        <w:t>?</w:t>
      </w:r>
      <w:r>
        <w:rPr>
          <w:rFonts w:ascii="Garamond" w:hAnsi="Garamond"/>
          <w:iCs/>
          <w:sz w:val="24"/>
          <w:szCs w:val="24"/>
        </w:rPr>
        <w:t>,</w:t>
      </w:r>
      <w:proofErr w:type="gramEnd"/>
      <w:r>
        <w:rPr>
          <w:rFonts w:ascii="Garamond" w:hAnsi="Garamond"/>
          <w:iCs/>
          <w:sz w:val="24"/>
          <w:szCs w:val="24"/>
        </w:rPr>
        <w:t xml:space="preserve"> Slate (May 22, 2022)</w:t>
      </w:r>
    </w:p>
    <w:p w14:paraId="665F1517" w14:textId="77777777" w:rsidR="00CB18EF" w:rsidRPr="00CB18EF" w:rsidRDefault="00CB18EF" w:rsidP="0073097C">
      <w:pPr>
        <w:spacing w:after="0" w:line="240" w:lineRule="auto"/>
        <w:rPr>
          <w:rFonts w:ascii="Garamond" w:hAnsi="Garamond"/>
          <w:iCs/>
          <w:sz w:val="16"/>
          <w:szCs w:val="16"/>
        </w:rPr>
      </w:pPr>
    </w:p>
    <w:p w14:paraId="043FDACD" w14:textId="27D3A834" w:rsidR="00D45E8B" w:rsidRDefault="00D45E8B" w:rsidP="0073097C">
      <w:pPr>
        <w:spacing w:after="0" w:line="240" w:lineRule="auto"/>
        <w:rPr>
          <w:rFonts w:ascii="Garamond" w:hAnsi="Garamond"/>
          <w:iCs/>
          <w:sz w:val="24"/>
          <w:szCs w:val="24"/>
        </w:rPr>
      </w:pPr>
      <w:r>
        <w:rPr>
          <w:rFonts w:ascii="Garamond" w:hAnsi="Garamond"/>
          <w:i/>
          <w:sz w:val="24"/>
          <w:szCs w:val="24"/>
        </w:rPr>
        <w:lastRenderedPageBreak/>
        <w:t xml:space="preserve">Defenders of Alito’s Leaked Opinion Exposed the Draft </w:t>
      </w:r>
      <w:proofErr w:type="gramStart"/>
      <w:r>
        <w:rPr>
          <w:rFonts w:ascii="Garamond" w:hAnsi="Garamond"/>
          <w:i/>
          <w:sz w:val="24"/>
          <w:szCs w:val="24"/>
        </w:rPr>
        <w:t>For</w:t>
      </w:r>
      <w:proofErr w:type="gramEnd"/>
      <w:r>
        <w:rPr>
          <w:rFonts w:ascii="Garamond" w:hAnsi="Garamond"/>
          <w:i/>
          <w:sz w:val="24"/>
          <w:szCs w:val="24"/>
        </w:rPr>
        <w:t xml:space="preserve"> What it Really Is</w:t>
      </w:r>
      <w:r>
        <w:rPr>
          <w:rFonts w:ascii="Garamond" w:hAnsi="Garamond"/>
          <w:iCs/>
          <w:sz w:val="24"/>
          <w:szCs w:val="24"/>
        </w:rPr>
        <w:t>, Slate (May 5, 2022) (with Stephen Vladeck)</w:t>
      </w:r>
    </w:p>
    <w:p w14:paraId="57E75ED1" w14:textId="77777777" w:rsidR="00D45E8B" w:rsidRPr="00D45E8B" w:rsidRDefault="00D45E8B" w:rsidP="0073097C">
      <w:pPr>
        <w:spacing w:after="0" w:line="240" w:lineRule="auto"/>
        <w:rPr>
          <w:rFonts w:ascii="Garamond" w:hAnsi="Garamond"/>
          <w:iCs/>
          <w:sz w:val="16"/>
          <w:szCs w:val="16"/>
        </w:rPr>
      </w:pPr>
    </w:p>
    <w:p w14:paraId="4C827750" w14:textId="00382068" w:rsidR="002332F7" w:rsidRDefault="002332F7" w:rsidP="0073097C">
      <w:pPr>
        <w:spacing w:after="0" w:line="240" w:lineRule="auto"/>
        <w:rPr>
          <w:rFonts w:ascii="Garamond" w:hAnsi="Garamond"/>
          <w:iCs/>
          <w:sz w:val="24"/>
          <w:szCs w:val="24"/>
        </w:rPr>
      </w:pPr>
      <w:r>
        <w:rPr>
          <w:rFonts w:ascii="Garamond" w:hAnsi="Garamond"/>
          <w:i/>
          <w:sz w:val="24"/>
          <w:szCs w:val="24"/>
        </w:rPr>
        <w:t xml:space="preserve">Alito’s aggressive ruling would reach way beyond </w:t>
      </w:r>
      <w:r>
        <w:rPr>
          <w:rFonts w:ascii="Garamond" w:hAnsi="Garamond"/>
          <w:iCs/>
          <w:sz w:val="24"/>
          <w:szCs w:val="24"/>
        </w:rPr>
        <w:t>Roe, Washington Post (May 4, 2022)</w:t>
      </w:r>
      <w:r w:rsidR="00D45E8B">
        <w:rPr>
          <w:rFonts w:ascii="Garamond" w:hAnsi="Garamond"/>
          <w:iCs/>
          <w:sz w:val="24"/>
          <w:szCs w:val="24"/>
        </w:rPr>
        <w:t xml:space="preserve"> (with Melissa Murray)</w:t>
      </w:r>
    </w:p>
    <w:p w14:paraId="756B6DBE" w14:textId="77777777" w:rsidR="002332F7" w:rsidRPr="002332F7" w:rsidRDefault="002332F7" w:rsidP="0073097C">
      <w:pPr>
        <w:spacing w:after="0" w:line="240" w:lineRule="auto"/>
        <w:rPr>
          <w:rFonts w:ascii="Garamond" w:hAnsi="Garamond"/>
          <w:iCs/>
          <w:sz w:val="16"/>
          <w:szCs w:val="16"/>
        </w:rPr>
      </w:pPr>
    </w:p>
    <w:p w14:paraId="3A546126" w14:textId="324CEF3B" w:rsidR="003F6D38" w:rsidRDefault="003F6D38" w:rsidP="0073097C">
      <w:pPr>
        <w:spacing w:after="0" w:line="240" w:lineRule="auto"/>
        <w:rPr>
          <w:rFonts w:ascii="Garamond" w:hAnsi="Garamond"/>
          <w:sz w:val="24"/>
          <w:szCs w:val="24"/>
        </w:rPr>
      </w:pPr>
      <w:r>
        <w:rPr>
          <w:rFonts w:ascii="Garamond" w:hAnsi="Garamond"/>
          <w:i/>
          <w:sz w:val="24"/>
          <w:szCs w:val="24"/>
        </w:rPr>
        <w:t>The mask mandate decision shows how Trump reshaped the judiciary</w:t>
      </w:r>
      <w:r>
        <w:rPr>
          <w:rFonts w:ascii="Garamond" w:hAnsi="Garamond"/>
          <w:sz w:val="24"/>
          <w:szCs w:val="24"/>
        </w:rPr>
        <w:t>, Washington Post (Apr. 19, 2022)</w:t>
      </w:r>
    </w:p>
    <w:p w14:paraId="0D98E3DB" w14:textId="77777777" w:rsidR="003F6D38" w:rsidRPr="003F6D38" w:rsidRDefault="003F6D38" w:rsidP="0073097C">
      <w:pPr>
        <w:spacing w:after="0" w:line="240" w:lineRule="auto"/>
        <w:rPr>
          <w:rFonts w:ascii="Garamond" w:hAnsi="Garamond"/>
          <w:sz w:val="16"/>
          <w:szCs w:val="16"/>
        </w:rPr>
      </w:pPr>
    </w:p>
    <w:p w14:paraId="2B3400BD" w14:textId="411AC069" w:rsidR="00D61B0F" w:rsidRDefault="00D61B0F" w:rsidP="0073097C">
      <w:pPr>
        <w:spacing w:after="0" w:line="240" w:lineRule="auto"/>
        <w:rPr>
          <w:rFonts w:ascii="Garamond" w:hAnsi="Garamond"/>
          <w:sz w:val="24"/>
          <w:szCs w:val="24"/>
        </w:rPr>
      </w:pPr>
      <w:r>
        <w:rPr>
          <w:rFonts w:ascii="Garamond" w:hAnsi="Garamond"/>
          <w:i/>
          <w:sz w:val="24"/>
          <w:szCs w:val="24"/>
        </w:rPr>
        <w:t>By retiring, Breyer avoids Ruth Bader Ginsburg’s mistake</w:t>
      </w:r>
      <w:r>
        <w:rPr>
          <w:rFonts w:ascii="Garamond" w:hAnsi="Garamond"/>
          <w:sz w:val="24"/>
          <w:szCs w:val="24"/>
        </w:rPr>
        <w:t>, Washington Post (Jan. 27, 2022)</w:t>
      </w:r>
    </w:p>
    <w:p w14:paraId="3C4D9DF3" w14:textId="77777777" w:rsidR="00D61B0F" w:rsidRPr="00D61B0F" w:rsidRDefault="00D61B0F" w:rsidP="0073097C">
      <w:pPr>
        <w:spacing w:after="0" w:line="240" w:lineRule="auto"/>
        <w:rPr>
          <w:rFonts w:ascii="Garamond" w:hAnsi="Garamond"/>
          <w:sz w:val="16"/>
          <w:szCs w:val="16"/>
        </w:rPr>
      </w:pPr>
    </w:p>
    <w:p w14:paraId="2908D397" w14:textId="5E2421DD" w:rsidR="005306EF" w:rsidRDefault="005306EF" w:rsidP="0073097C">
      <w:pPr>
        <w:spacing w:after="0" w:line="240" w:lineRule="auto"/>
        <w:rPr>
          <w:rFonts w:ascii="Garamond" w:hAnsi="Garamond"/>
          <w:iCs/>
          <w:sz w:val="24"/>
          <w:szCs w:val="24"/>
        </w:rPr>
      </w:pPr>
      <w:r>
        <w:rPr>
          <w:rFonts w:ascii="Garamond" w:hAnsi="Garamond"/>
          <w:i/>
          <w:sz w:val="24"/>
          <w:szCs w:val="24"/>
        </w:rPr>
        <w:t>Texas abortion providers ‘won’ in court Friday. The future is bleaker than ever</w:t>
      </w:r>
      <w:r>
        <w:rPr>
          <w:rFonts w:ascii="Garamond" w:hAnsi="Garamond"/>
          <w:iCs/>
          <w:sz w:val="24"/>
          <w:szCs w:val="24"/>
        </w:rPr>
        <w:t>, Washington Post (Dec. 10, 2021)</w:t>
      </w:r>
    </w:p>
    <w:p w14:paraId="31EFF940" w14:textId="77777777" w:rsidR="005306EF" w:rsidRPr="005306EF" w:rsidRDefault="005306EF" w:rsidP="0073097C">
      <w:pPr>
        <w:spacing w:after="0" w:line="240" w:lineRule="auto"/>
        <w:rPr>
          <w:rFonts w:ascii="Garamond" w:hAnsi="Garamond"/>
          <w:iCs/>
          <w:sz w:val="16"/>
          <w:szCs w:val="16"/>
        </w:rPr>
      </w:pPr>
    </w:p>
    <w:p w14:paraId="6D0BF1C5" w14:textId="42BB5DC3" w:rsidR="00BA285E" w:rsidRDefault="00BA285E" w:rsidP="0073097C">
      <w:pPr>
        <w:spacing w:after="0" w:line="240" w:lineRule="auto"/>
        <w:rPr>
          <w:rFonts w:ascii="Garamond" w:hAnsi="Garamond"/>
          <w:iCs/>
          <w:sz w:val="24"/>
          <w:szCs w:val="24"/>
        </w:rPr>
      </w:pPr>
      <w:r>
        <w:rPr>
          <w:rFonts w:ascii="Garamond" w:hAnsi="Garamond"/>
          <w:i/>
          <w:sz w:val="24"/>
          <w:szCs w:val="24"/>
        </w:rPr>
        <w:t>The death penalty cases before the Supreme Court that could keep innocent people in prison</w:t>
      </w:r>
      <w:r>
        <w:rPr>
          <w:rFonts w:ascii="Garamond" w:hAnsi="Garamond"/>
          <w:iCs/>
          <w:sz w:val="24"/>
          <w:szCs w:val="24"/>
        </w:rPr>
        <w:t>, NBC News Think (Dec. 8, 2021)</w:t>
      </w:r>
    </w:p>
    <w:p w14:paraId="38DD3852" w14:textId="77777777" w:rsidR="006D1E79" w:rsidRPr="006D1E79" w:rsidRDefault="006D1E79" w:rsidP="0073097C">
      <w:pPr>
        <w:spacing w:after="0" w:line="240" w:lineRule="auto"/>
        <w:rPr>
          <w:rFonts w:ascii="Garamond" w:hAnsi="Garamond"/>
          <w:iCs/>
          <w:sz w:val="16"/>
          <w:szCs w:val="16"/>
        </w:rPr>
      </w:pPr>
    </w:p>
    <w:p w14:paraId="5462DC9C" w14:textId="1098B1CA" w:rsidR="003238C1" w:rsidRDefault="003238C1" w:rsidP="0073097C">
      <w:pPr>
        <w:spacing w:after="0" w:line="240" w:lineRule="auto"/>
        <w:rPr>
          <w:rFonts w:ascii="Garamond" w:hAnsi="Garamond"/>
          <w:sz w:val="24"/>
          <w:szCs w:val="24"/>
        </w:rPr>
      </w:pPr>
      <w:r>
        <w:rPr>
          <w:rFonts w:ascii="Garamond" w:hAnsi="Garamond"/>
          <w:i/>
          <w:sz w:val="24"/>
          <w:szCs w:val="24"/>
        </w:rPr>
        <w:t>The Supreme Court is conservative. A few decisions don’t change that</w:t>
      </w:r>
      <w:r>
        <w:rPr>
          <w:rFonts w:ascii="Garamond" w:hAnsi="Garamond"/>
          <w:sz w:val="24"/>
          <w:szCs w:val="24"/>
        </w:rPr>
        <w:t>, NBC News Think (July 3, 2021)</w:t>
      </w:r>
    </w:p>
    <w:p w14:paraId="3037AC4E" w14:textId="77777777" w:rsidR="003238C1" w:rsidRPr="003238C1" w:rsidRDefault="003238C1" w:rsidP="0073097C">
      <w:pPr>
        <w:spacing w:after="0" w:line="240" w:lineRule="auto"/>
        <w:rPr>
          <w:rFonts w:ascii="Garamond" w:hAnsi="Garamond"/>
          <w:sz w:val="16"/>
          <w:szCs w:val="16"/>
        </w:rPr>
      </w:pPr>
    </w:p>
    <w:p w14:paraId="3E03B392" w14:textId="6D5F3A36" w:rsidR="00BE0366" w:rsidRDefault="00BE0366" w:rsidP="0073097C">
      <w:pPr>
        <w:spacing w:after="0" w:line="240" w:lineRule="auto"/>
        <w:rPr>
          <w:rFonts w:ascii="Garamond" w:hAnsi="Garamond"/>
          <w:iCs/>
          <w:sz w:val="24"/>
          <w:szCs w:val="24"/>
        </w:rPr>
      </w:pPr>
      <w:r>
        <w:rPr>
          <w:rFonts w:ascii="Garamond" w:hAnsi="Garamond"/>
          <w:i/>
          <w:sz w:val="24"/>
          <w:szCs w:val="24"/>
        </w:rPr>
        <w:t>Don’t be fooled: This is not a moderate Supreme Court</w:t>
      </w:r>
      <w:r>
        <w:rPr>
          <w:rFonts w:ascii="Garamond" w:hAnsi="Garamond"/>
          <w:iCs/>
          <w:sz w:val="24"/>
          <w:szCs w:val="24"/>
        </w:rPr>
        <w:t>, Washington Post (July 1, 2021)</w:t>
      </w:r>
      <w:r w:rsidR="006519FB">
        <w:rPr>
          <w:rFonts w:ascii="Garamond" w:hAnsi="Garamond"/>
          <w:iCs/>
          <w:sz w:val="24"/>
          <w:szCs w:val="24"/>
        </w:rPr>
        <w:t xml:space="preserve"> (with Melissa Murray)</w:t>
      </w:r>
    </w:p>
    <w:p w14:paraId="0E018942" w14:textId="77777777" w:rsidR="002F59BF" w:rsidRPr="002F59BF" w:rsidRDefault="002F59BF" w:rsidP="0073097C">
      <w:pPr>
        <w:spacing w:after="0" w:line="240" w:lineRule="auto"/>
        <w:rPr>
          <w:rFonts w:ascii="Garamond" w:hAnsi="Garamond"/>
          <w:iCs/>
          <w:sz w:val="16"/>
          <w:szCs w:val="16"/>
        </w:rPr>
      </w:pPr>
    </w:p>
    <w:p w14:paraId="16EE3479" w14:textId="7547F6C5" w:rsidR="001101E7" w:rsidRDefault="001101E7" w:rsidP="0073097C">
      <w:pPr>
        <w:spacing w:after="0" w:line="240" w:lineRule="auto"/>
        <w:rPr>
          <w:rFonts w:ascii="Garamond" w:hAnsi="Garamond"/>
          <w:iCs/>
          <w:sz w:val="24"/>
          <w:szCs w:val="24"/>
        </w:rPr>
      </w:pPr>
      <w:r>
        <w:rPr>
          <w:rFonts w:ascii="Garamond" w:hAnsi="Garamond"/>
          <w:i/>
          <w:sz w:val="24"/>
          <w:szCs w:val="24"/>
        </w:rPr>
        <w:t>How to stop judges from sexually harass</w:t>
      </w:r>
      <w:r w:rsidR="00177A86">
        <w:rPr>
          <w:rFonts w:ascii="Garamond" w:hAnsi="Garamond"/>
          <w:i/>
          <w:sz w:val="24"/>
          <w:szCs w:val="24"/>
        </w:rPr>
        <w:t>ing</w:t>
      </w:r>
      <w:r>
        <w:rPr>
          <w:rFonts w:ascii="Garamond" w:hAnsi="Garamond"/>
          <w:i/>
          <w:sz w:val="24"/>
          <w:szCs w:val="24"/>
        </w:rPr>
        <w:t xml:space="preserve"> law clerks</w:t>
      </w:r>
      <w:r>
        <w:rPr>
          <w:rFonts w:ascii="Garamond" w:hAnsi="Garamond"/>
          <w:iCs/>
          <w:sz w:val="24"/>
          <w:szCs w:val="24"/>
        </w:rPr>
        <w:t>, Washington Post (June 9, 2021</w:t>
      </w:r>
      <w:r w:rsidR="002F59BF">
        <w:rPr>
          <w:rFonts w:ascii="Garamond" w:hAnsi="Garamond"/>
          <w:iCs/>
          <w:sz w:val="24"/>
          <w:szCs w:val="24"/>
        </w:rPr>
        <w:t>)</w:t>
      </w:r>
      <w:r>
        <w:rPr>
          <w:rFonts w:ascii="Garamond" w:hAnsi="Garamond"/>
          <w:iCs/>
          <w:sz w:val="24"/>
          <w:szCs w:val="24"/>
        </w:rPr>
        <w:t xml:space="preserve"> (with Aziz Huq)</w:t>
      </w:r>
    </w:p>
    <w:p w14:paraId="0282FDF8" w14:textId="77777777" w:rsidR="001101E7" w:rsidRPr="001101E7" w:rsidRDefault="001101E7" w:rsidP="0073097C">
      <w:pPr>
        <w:spacing w:after="0" w:line="240" w:lineRule="auto"/>
        <w:rPr>
          <w:rFonts w:ascii="Garamond" w:hAnsi="Garamond"/>
          <w:iCs/>
          <w:sz w:val="16"/>
          <w:szCs w:val="16"/>
        </w:rPr>
      </w:pPr>
    </w:p>
    <w:p w14:paraId="2E76092A" w14:textId="2C8C2182" w:rsidR="00C11283" w:rsidRDefault="00C11283" w:rsidP="0073097C">
      <w:pPr>
        <w:spacing w:after="0" w:line="240" w:lineRule="auto"/>
        <w:rPr>
          <w:rFonts w:ascii="Garamond" w:hAnsi="Garamond"/>
          <w:iCs/>
          <w:sz w:val="24"/>
          <w:szCs w:val="24"/>
        </w:rPr>
      </w:pPr>
      <w:r>
        <w:rPr>
          <w:rFonts w:ascii="Garamond" w:hAnsi="Garamond"/>
          <w:i/>
          <w:sz w:val="24"/>
          <w:szCs w:val="24"/>
        </w:rPr>
        <w:t>Make no mistake: The Supreme Court is coming for ‘Roe’</w:t>
      </w:r>
      <w:r>
        <w:rPr>
          <w:rFonts w:ascii="Garamond" w:hAnsi="Garamond"/>
          <w:iCs/>
          <w:sz w:val="24"/>
          <w:szCs w:val="24"/>
        </w:rPr>
        <w:t>, Washington Post (May 17, 2021) (with Melissa Murray)</w:t>
      </w:r>
    </w:p>
    <w:p w14:paraId="1D04E56D" w14:textId="77777777" w:rsidR="00C11283" w:rsidRPr="00C11283" w:rsidRDefault="00C11283" w:rsidP="0073097C">
      <w:pPr>
        <w:spacing w:after="0" w:line="240" w:lineRule="auto"/>
        <w:rPr>
          <w:rFonts w:ascii="Garamond" w:hAnsi="Garamond"/>
          <w:iCs/>
          <w:sz w:val="16"/>
          <w:szCs w:val="16"/>
        </w:rPr>
      </w:pPr>
    </w:p>
    <w:p w14:paraId="61322DE7" w14:textId="6C986C0C" w:rsidR="00707078" w:rsidRDefault="00707078" w:rsidP="0073097C">
      <w:pPr>
        <w:spacing w:after="0" w:line="240" w:lineRule="auto"/>
        <w:rPr>
          <w:rFonts w:ascii="Garamond" w:hAnsi="Garamond"/>
          <w:sz w:val="24"/>
          <w:szCs w:val="24"/>
        </w:rPr>
      </w:pPr>
      <w:r>
        <w:rPr>
          <w:rFonts w:ascii="Garamond" w:hAnsi="Garamond"/>
          <w:i/>
          <w:sz w:val="24"/>
          <w:szCs w:val="24"/>
        </w:rPr>
        <w:t>Will the Supreme Court Gut the Voting Rights Act</w:t>
      </w:r>
      <w:proofErr w:type="gramStart"/>
      <w:r>
        <w:rPr>
          <w:rFonts w:ascii="Garamond" w:hAnsi="Garamond"/>
          <w:i/>
          <w:sz w:val="24"/>
          <w:szCs w:val="24"/>
        </w:rPr>
        <w:t>?</w:t>
      </w:r>
      <w:r>
        <w:rPr>
          <w:rFonts w:ascii="Garamond" w:hAnsi="Garamond"/>
          <w:sz w:val="24"/>
          <w:szCs w:val="24"/>
        </w:rPr>
        <w:t>,</w:t>
      </w:r>
      <w:proofErr w:type="gramEnd"/>
      <w:r>
        <w:rPr>
          <w:rFonts w:ascii="Garamond" w:hAnsi="Garamond"/>
          <w:sz w:val="24"/>
          <w:szCs w:val="24"/>
        </w:rPr>
        <w:t xml:space="preserve"> New York Times (Mar. 2, 2021) (with Jay Willis)</w:t>
      </w:r>
    </w:p>
    <w:p w14:paraId="75D3BE5C" w14:textId="110D6EF4" w:rsidR="00707078" w:rsidRPr="00707078" w:rsidRDefault="00707078" w:rsidP="0073097C">
      <w:pPr>
        <w:spacing w:after="0" w:line="240" w:lineRule="auto"/>
        <w:rPr>
          <w:rFonts w:ascii="Garamond" w:hAnsi="Garamond"/>
          <w:sz w:val="16"/>
          <w:szCs w:val="16"/>
        </w:rPr>
      </w:pPr>
    </w:p>
    <w:p w14:paraId="4B66358C" w14:textId="2E1A5182" w:rsidR="00707078" w:rsidRPr="00707078" w:rsidRDefault="00707078" w:rsidP="0073097C">
      <w:pPr>
        <w:spacing w:after="0" w:line="240" w:lineRule="auto"/>
        <w:rPr>
          <w:rFonts w:ascii="Garamond" w:hAnsi="Garamond"/>
          <w:sz w:val="24"/>
          <w:szCs w:val="24"/>
        </w:rPr>
      </w:pPr>
      <w:r>
        <w:rPr>
          <w:rFonts w:ascii="Garamond" w:hAnsi="Garamond"/>
          <w:i/>
          <w:sz w:val="24"/>
          <w:szCs w:val="24"/>
        </w:rPr>
        <w:t>A judge says we can’t ban evictions. It’s an attack on all federal power</w:t>
      </w:r>
      <w:r>
        <w:rPr>
          <w:rFonts w:ascii="Garamond" w:hAnsi="Garamond"/>
          <w:sz w:val="24"/>
          <w:szCs w:val="24"/>
        </w:rPr>
        <w:t>, Washington Post (Mar. 1, 2021)</w:t>
      </w:r>
    </w:p>
    <w:p w14:paraId="36F00F53" w14:textId="77777777" w:rsidR="00707078" w:rsidRPr="00707078" w:rsidRDefault="00707078" w:rsidP="0073097C">
      <w:pPr>
        <w:spacing w:after="0" w:line="240" w:lineRule="auto"/>
        <w:rPr>
          <w:rFonts w:ascii="Garamond" w:hAnsi="Garamond"/>
          <w:sz w:val="16"/>
          <w:szCs w:val="16"/>
        </w:rPr>
      </w:pPr>
    </w:p>
    <w:p w14:paraId="331BE827" w14:textId="1CCF8BC8" w:rsidR="00575BD8" w:rsidRDefault="00575BD8" w:rsidP="0073097C">
      <w:pPr>
        <w:spacing w:after="0" w:line="240" w:lineRule="auto"/>
        <w:rPr>
          <w:rFonts w:ascii="Garamond" w:hAnsi="Garamond"/>
          <w:iCs/>
          <w:sz w:val="24"/>
          <w:szCs w:val="24"/>
        </w:rPr>
      </w:pPr>
      <w:r>
        <w:rPr>
          <w:rFonts w:ascii="Garamond" w:hAnsi="Garamond"/>
          <w:i/>
          <w:sz w:val="24"/>
          <w:szCs w:val="24"/>
        </w:rPr>
        <w:t xml:space="preserve">The Supreme Court Won’t Explain Why </w:t>
      </w:r>
      <w:r w:rsidR="002E68EB">
        <w:rPr>
          <w:rFonts w:ascii="Garamond" w:hAnsi="Garamond"/>
          <w:i/>
          <w:sz w:val="24"/>
          <w:szCs w:val="24"/>
        </w:rPr>
        <w:t>I</w:t>
      </w:r>
      <w:r>
        <w:rPr>
          <w:rFonts w:ascii="Garamond" w:hAnsi="Garamond"/>
          <w:i/>
          <w:sz w:val="24"/>
          <w:szCs w:val="24"/>
        </w:rPr>
        <w:t>t Just Greenlit New Abortion Restrictions</w:t>
      </w:r>
      <w:r>
        <w:rPr>
          <w:rFonts w:ascii="Garamond" w:hAnsi="Garamond"/>
          <w:iCs/>
          <w:sz w:val="24"/>
          <w:szCs w:val="24"/>
        </w:rPr>
        <w:t>, Slate (Jan. 14, 2021)</w:t>
      </w:r>
    </w:p>
    <w:p w14:paraId="445ED2C7" w14:textId="77777777" w:rsidR="00575BD8" w:rsidRPr="00575BD8" w:rsidRDefault="00575BD8" w:rsidP="0073097C">
      <w:pPr>
        <w:spacing w:after="0" w:line="240" w:lineRule="auto"/>
        <w:rPr>
          <w:rFonts w:ascii="Garamond" w:hAnsi="Garamond"/>
          <w:iCs/>
          <w:sz w:val="16"/>
          <w:szCs w:val="16"/>
        </w:rPr>
      </w:pPr>
    </w:p>
    <w:p w14:paraId="6EB1494A" w14:textId="6B583CA8" w:rsidR="00976A2D" w:rsidRDefault="00976A2D" w:rsidP="0073097C">
      <w:pPr>
        <w:spacing w:after="0" w:line="240" w:lineRule="auto"/>
        <w:rPr>
          <w:rFonts w:ascii="Garamond" w:hAnsi="Garamond"/>
          <w:iCs/>
          <w:sz w:val="24"/>
          <w:szCs w:val="24"/>
        </w:rPr>
      </w:pPr>
      <w:r>
        <w:rPr>
          <w:rFonts w:ascii="Garamond" w:hAnsi="Garamond"/>
          <w:i/>
          <w:sz w:val="24"/>
          <w:szCs w:val="24"/>
        </w:rPr>
        <w:t>How the Court Inverted Constitutional Protections Against Discrimination</w:t>
      </w:r>
      <w:r>
        <w:rPr>
          <w:rFonts w:ascii="Garamond" w:hAnsi="Garamond"/>
          <w:iCs/>
          <w:sz w:val="24"/>
          <w:szCs w:val="24"/>
        </w:rPr>
        <w:t>, The Atlantic (Oct. 31, 2020)</w:t>
      </w:r>
    </w:p>
    <w:p w14:paraId="3FCD0650" w14:textId="77777777" w:rsidR="00976A2D" w:rsidRPr="00976A2D" w:rsidRDefault="00976A2D" w:rsidP="0073097C">
      <w:pPr>
        <w:spacing w:after="0" w:line="240" w:lineRule="auto"/>
        <w:rPr>
          <w:rFonts w:ascii="Garamond" w:hAnsi="Garamond"/>
          <w:iCs/>
          <w:sz w:val="16"/>
          <w:szCs w:val="16"/>
        </w:rPr>
      </w:pPr>
    </w:p>
    <w:p w14:paraId="44D1D6CC" w14:textId="54F8FA90" w:rsidR="00B434FF" w:rsidRDefault="00B434FF" w:rsidP="0073097C">
      <w:pPr>
        <w:spacing w:after="0" w:line="240" w:lineRule="auto"/>
        <w:rPr>
          <w:rFonts w:ascii="Garamond" w:hAnsi="Garamond"/>
          <w:sz w:val="24"/>
          <w:szCs w:val="24"/>
        </w:rPr>
      </w:pPr>
      <w:r>
        <w:rPr>
          <w:rFonts w:ascii="Garamond" w:hAnsi="Garamond"/>
          <w:i/>
          <w:sz w:val="24"/>
          <w:szCs w:val="24"/>
        </w:rPr>
        <w:t>Expand the Lower Courts</w:t>
      </w:r>
      <w:r>
        <w:rPr>
          <w:rFonts w:ascii="Garamond" w:hAnsi="Garamond"/>
          <w:sz w:val="24"/>
          <w:szCs w:val="24"/>
        </w:rPr>
        <w:t>, New York Times (Oct. 27, 2020)</w:t>
      </w:r>
    </w:p>
    <w:p w14:paraId="5B2AF09A" w14:textId="77777777" w:rsidR="00B434FF" w:rsidRPr="00B434FF" w:rsidRDefault="00B434FF" w:rsidP="0073097C">
      <w:pPr>
        <w:spacing w:after="0" w:line="240" w:lineRule="auto"/>
        <w:rPr>
          <w:rFonts w:ascii="Garamond" w:hAnsi="Garamond"/>
          <w:sz w:val="16"/>
          <w:szCs w:val="16"/>
        </w:rPr>
      </w:pPr>
    </w:p>
    <w:p w14:paraId="0F7CA1BE" w14:textId="60D41FB9" w:rsidR="0058195C" w:rsidRDefault="0058195C" w:rsidP="0073097C">
      <w:pPr>
        <w:spacing w:after="0" w:line="240" w:lineRule="auto"/>
        <w:rPr>
          <w:rFonts w:ascii="Garamond" w:hAnsi="Garamond"/>
          <w:sz w:val="24"/>
          <w:szCs w:val="24"/>
        </w:rPr>
      </w:pPr>
      <w:r>
        <w:rPr>
          <w:rFonts w:ascii="Garamond" w:hAnsi="Garamond"/>
          <w:i/>
          <w:sz w:val="24"/>
          <w:szCs w:val="24"/>
        </w:rPr>
        <w:t>A 6-3 Supreme Court could allow the government to openly discriminate in its policies</w:t>
      </w:r>
      <w:r>
        <w:rPr>
          <w:rFonts w:ascii="Garamond" w:hAnsi="Garamond"/>
          <w:sz w:val="24"/>
          <w:szCs w:val="24"/>
        </w:rPr>
        <w:t>, Washington Post (Oct. 21, 2020) (with Kate Shaw)</w:t>
      </w:r>
    </w:p>
    <w:p w14:paraId="1E723E75" w14:textId="77777777" w:rsidR="0058195C" w:rsidRPr="0058195C" w:rsidRDefault="0058195C" w:rsidP="0073097C">
      <w:pPr>
        <w:spacing w:after="0" w:line="240" w:lineRule="auto"/>
        <w:rPr>
          <w:rFonts w:ascii="Garamond" w:hAnsi="Garamond"/>
          <w:sz w:val="16"/>
          <w:szCs w:val="16"/>
        </w:rPr>
      </w:pPr>
    </w:p>
    <w:p w14:paraId="5997E64C" w14:textId="496053D3" w:rsidR="00C25022" w:rsidRPr="00C25022" w:rsidRDefault="00C25022" w:rsidP="0073097C">
      <w:pPr>
        <w:spacing w:after="0" w:line="240" w:lineRule="auto"/>
        <w:rPr>
          <w:rFonts w:ascii="Garamond" w:hAnsi="Garamond"/>
          <w:iCs/>
          <w:sz w:val="16"/>
          <w:szCs w:val="16"/>
        </w:rPr>
      </w:pPr>
      <w:r>
        <w:rPr>
          <w:rFonts w:ascii="Garamond" w:hAnsi="Garamond"/>
          <w:i/>
          <w:sz w:val="24"/>
          <w:szCs w:val="24"/>
        </w:rPr>
        <w:t>Why the Supreme Court Just Punted an Abortion Case</w:t>
      </w:r>
      <w:r>
        <w:rPr>
          <w:rFonts w:ascii="Garamond" w:hAnsi="Garamond"/>
          <w:iCs/>
          <w:sz w:val="24"/>
          <w:szCs w:val="24"/>
        </w:rPr>
        <w:t>, Slate (Oct. 10, 2020</w:t>
      </w:r>
      <w:r w:rsidR="0058195C">
        <w:rPr>
          <w:rFonts w:ascii="Garamond" w:hAnsi="Garamond"/>
          <w:iCs/>
          <w:sz w:val="24"/>
          <w:szCs w:val="24"/>
        </w:rPr>
        <w:t>)</w:t>
      </w:r>
      <w:r>
        <w:rPr>
          <w:rFonts w:ascii="Garamond" w:hAnsi="Garamond"/>
          <w:iCs/>
          <w:sz w:val="24"/>
          <w:szCs w:val="24"/>
        </w:rPr>
        <w:br/>
      </w:r>
    </w:p>
    <w:p w14:paraId="3AC6212A" w14:textId="54945544" w:rsidR="00141D02" w:rsidRDefault="00141D02" w:rsidP="0073097C">
      <w:pPr>
        <w:spacing w:after="0" w:line="240" w:lineRule="auto"/>
        <w:rPr>
          <w:rFonts w:ascii="Garamond" w:hAnsi="Garamond"/>
          <w:iCs/>
          <w:sz w:val="24"/>
          <w:szCs w:val="24"/>
        </w:rPr>
      </w:pPr>
      <w:r>
        <w:rPr>
          <w:rFonts w:ascii="Garamond" w:hAnsi="Garamond"/>
          <w:i/>
          <w:sz w:val="24"/>
          <w:szCs w:val="24"/>
        </w:rPr>
        <w:t>Shifting from a 5-4 to a 6-3 Supreme Court majority could be seismic</w:t>
      </w:r>
      <w:r>
        <w:rPr>
          <w:rFonts w:ascii="Garamond" w:hAnsi="Garamond"/>
          <w:iCs/>
          <w:sz w:val="24"/>
          <w:szCs w:val="24"/>
        </w:rPr>
        <w:t>, Washington Post (Sept. 25, 2020) (with Melissa Murray)</w:t>
      </w:r>
    </w:p>
    <w:p w14:paraId="53D9B30F" w14:textId="61B72DEC" w:rsidR="00141D02" w:rsidRPr="00141D02" w:rsidRDefault="00141D02" w:rsidP="0073097C">
      <w:pPr>
        <w:spacing w:after="0" w:line="240" w:lineRule="auto"/>
        <w:rPr>
          <w:rFonts w:ascii="Garamond" w:hAnsi="Garamond"/>
          <w:iCs/>
          <w:sz w:val="16"/>
          <w:szCs w:val="16"/>
        </w:rPr>
      </w:pPr>
    </w:p>
    <w:p w14:paraId="4B69B104" w14:textId="17D45601" w:rsidR="00141D02" w:rsidRDefault="00141D02" w:rsidP="0073097C">
      <w:pPr>
        <w:spacing w:after="0" w:line="240" w:lineRule="auto"/>
        <w:rPr>
          <w:rFonts w:ascii="Garamond" w:hAnsi="Garamond"/>
          <w:iCs/>
          <w:sz w:val="24"/>
          <w:szCs w:val="24"/>
        </w:rPr>
      </w:pPr>
      <w:r>
        <w:rPr>
          <w:rFonts w:ascii="Garamond" w:hAnsi="Garamond"/>
          <w:i/>
          <w:sz w:val="24"/>
          <w:szCs w:val="24"/>
        </w:rPr>
        <w:t>The Election is Already Under Way in America’s Courts</w:t>
      </w:r>
      <w:r>
        <w:rPr>
          <w:rFonts w:ascii="Garamond" w:hAnsi="Garamond"/>
          <w:iCs/>
          <w:sz w:val="24"/>
          <w:szCs w:val="24"/>
        </w:rPr>
        <w:t>, The Atlantic (Sept. 23, 2020)</w:t>
      </w:r>
    </w:p>
    <w:p w14:paraId="47F42BEB" w14:textId="77777777" w:rsidR="00141D02" w:rsidRPr="00141D02" w:rsidRDefault="00141D02" w:rsidP="0073097C">
      <w:pPr>
        <w:spacing w:after="0" w:line="240" w:lineRule="auto"/>
        <w:rPr>
          <w:rFonts w:ascii="Garamond" w:hAnsi="Garamond"/>
          <w:iCs/>
          <w:sz w:val="16"/>
          <w:szCs w:val="16"/>
        </w:rPr>
      </w:pPr>
    </w:p>
    <w:p w14:paraId="0BCA2345" w14:textId="1EB5AD4D" w:rsidR="00821CDA" w:rsidRDefault="00821CDA" w:rsidP="0073097C">
      <w:pPr>
        <w:spacing w:after="0" w:line="240" w:lineRule="auto"/>
        <w:rPr>
          <w:rFonts w:ascii="Garamond" w:hAnsi="Garamond"/>
          <w:iCs/>
          <w:sz w:val="24"/>
          <w:szCs w:val="24"/>
        </w:rPr>
      </w:pPr>
      <w:r>
        <w:rPr>
          <w:rFonts w:ascii="Garamond" w:hAnsi="Garamond"/>
          <w:i/>
          <w:sz w:val="24"/>
          <w:szCs w:val="24"/>
        </w:rPr>
        <w:t>A conservative judge just made it even harder to stop covid</w:t>
      </w:r>
      <w:r>
        <w:rPr>
          <w:rFonts w:ascii="Garamond" w:hAnsi="Garamond"/>
          <w:iCs/>
          <w:sz w:val="24"/>
          <w:szCs w:val="24"/>
        </w:rPr>
        <w:t>, Washington Post (Sept. 17, 2020)</w:t>
      </w:r>
    </w:p>
    <w:p w14:paraId="3FBD5573" w14:textId="77777777" w:rsidR="00821CDA" w:rsidRPr="00821CDA" w:rsidRDefault="00821CDA" w:rsidP="0073097C">
      <w:pPr>
        <w:spacing w:after="0" w:line="240" w:lineRule="auto"/>
        <w:rPr>
          <w:rFonts w:ascii="Garamond" w:hAnsi="Garamond"/>
          <w:iCs/>
          <w:sz w:val="16"/>
          <w:szCs w:val="16"/>
        </w:rPr>
      </w:pPr>
    </w:p>
    <w:p w14:paraId="444F42CF" w14:textId="08750193" w:rsidR="00C119F2" w:rsidRDefault="00C119F2" w:rsidP="0073097C">
      <w:pPr>
        <w:spacing w:after="0" w:line="240" w:lineRule="auto"/>
        <w:rPr>
          <w:rFonts w:ascii="Garamond" w:hAnsi="Garamond"/>
          <w:iCs/>
          <w:sz w:val="24"/>
          <w:szCs w:val="24"/>
        </w:rPr>
      </w:pPr>
      <w:r>
        <w:rPr>
          <w:rFonts w:ascii="Garamond" w:hAnsi="Garamond"/>
          <w:i/>
          <w:sz w:val="24"/>
          <w:szCs w:val="24"/>
        </w:rPr>
        <w:t>The Justice Department says insulting women is part of Trump’s job. Literally.</w:t>
      </w:r>
      <w:r>
        <w:rPr>
          <w:rFonts w:ascii="Garamond" w:hAnsi="Garamond"/>
          <w:iCs/>
          <w:sz w:val="24"/>
          <w:szCs w:val="24"/>
        </w:rPr>
        <w:t>, Washington Post (Sept. 10, 2020)</w:t>
      </w:r>
    </w:p>
    <w:p w14:paraId="43970555" w14:textId="77777777" w:rsidR="00C119F2" w:rsidRPr="00C119F2" w:rsidRDefault="00C119F2" w:rsidP="0073097C">
      <w:pPr>
        <w:spacing w:after="0" w:line="240" w:lineRule="auto"/>
        <w:rPr>
          <w:rFonts w:ascii="Garamond" w:hAnsi="Garamond"/>
          <w:iCs/>
          <w:sz w:val="16"/>
          <w:szCs w:val="16"/>
        </w:rPr>
      </w:pPr>
    </w:p>
    <w:p w14:paraId="08F8B3ED" w14:textId="6809821B" w:rsidR="00B22CD6" w:rsidRDefault="00B22CD6" w:rsidP="0073097C">
      <w:pPr>
        <w:spacing w:after="0" w:line="240" w:lineRule="auto"/>
        <w:rPr>
          <w:rFonts w:ascii="Garamond" w:hAnsi="Garamond"/>
          <w:iCs/>
          <w:sz w:val="24"/>
          <w:szCs w:val="24"/>
        </w:rPr>
      </w:pPr>
      <w:r>
        <w:rPr>
          <w:rFonts w:ascii="Garamond" w:hAnsi="Garamond"/>
          <w:i/>
          <w:sz w:val="24"/>
          <w:szCs w:val="24"/>
        </w:rPr>
        <w:t>Trump lied to the Supreme Court. His new census order proves it</w:t>
      </w:r>
      <w:r>
        <w:rPr>
          <w:rFonts w:ascii="Garamond" w:hAnsi="Garamond"/>
          <w:iCs/>
          <w:sz w:val="24"/>
          <w:szCs w:val="24"/>
        </w:rPr>
        <w:t>, Washington Post (July 22, 2020</w:t>
      </w:r>
      <w:r w:rsidR="00C119F2">
        <w:rPr>
          <w:rFonts w:ascii="Garamond" w:hAnsi="Garamond"/>
          <w:iCs/>
          <w:sz w:val="24"/>
          <w:szCs w:val="24"/>
        </w:rPr>
        <w:t>)</w:t>
      </w:r>
    </w:p>
    <w:p w14:paraId="680A3F6A" w14:textId="77777777" w:rsidR="00B22CD6" w:rsidRPr="00B22CD6" w:rsidRDefault="00B22CD6" w:rsidP="0073097C">
      <w:pPr>
        <w:spacing w:after="0" w:line="240" w:lineRule="auto"/>
        <w:rPr>
          <w:rFonts w:ascii="Garamond" w:hAnsi="Garamond"/>
          <w:iCs/>
          <w:sz w:val="16"/>
          <w:szCs w:val="16"/>
        </w:rPr>
      </w:pPr>
    </w:p>
    <w:p w14:paraId="178E60DE" w14:textId="1292133D" w:rsidR="0021609B" w:rsidRDefault="0021609B" w:rsidP="0073097C">
      <w:pPr>
        <w:spacing w:after="0" w:line="240" w:lineRule="auto"/>
        <w:rPr>
          <w:rFonts w:ascii="Garamond" w:hAnsi="Garamond"/>
          <w:iCs/>
          <w:sz w:val="24"/>
          <w:szCs w:val="24"/>
        </w:rPr>
      </w:pPr>
      <w:r>
        <w:rPr>
          <w:rFonts w:ascii="Garamond" w:hAnsi="Garamond"/>
          <w:i/>
          <w:sz w:val="24"/>
          <w:szCs w:val="24"/>
        </w:rPr>
        <w:t>Progressives’ Supreme Court victories will be fleeting</w:t>
      </w:r>
      <w:r>
        <w:rPr>
          <w:rFonts w:ascii="Garamond" w:hAnsi="Garamond"/>
          <w:iCs/>
          <w:sz w:val="24"/>
          <w:szCs w:val="24"/>
        </w:rPr>
        <w:t>, The Atlantic (July 14, 2020)</w:t>
      </w:r>
    </w:p>
    <w:p w14:paraId="3C64188A" w14:textId="77777777" w:rsidR="0021609B" w:rsidRPr="0021609B" w:rsidRDefault="0021609B" w:rsidP="0073097C">
      <w:pPr>
        <w:spacing w:after="0" w:line="240" w:lineRule="auto"/>
        <w:rPr>
          <w:rFonts w:ascii="Garamond" w:hAnsi="Garamond"/>
          <w:iCs/>
          <w:sz w:val="16"/>
          <w:szCs w:val="16"/>
        </w:rPr>
      </w:pPr>
    </w:p>
    <w:p w14:paraId="526417BA" w14:textId="2F34CC4D" w:rsidR="005F3677" w:rsidRDefault="005F3677" w:rsidP="0073097C">
      <w:pPr>
        <w:spacing w:after="0" w:line="240" w:lineRule="auto"/>
        <w:rPr>
          <w:rFonts w:ascii="Garamond" w:hAnsi="Garamond"/>
          <w:iCs/>
          <w:sz w:val="24"/>
          <w:szCs w:val="24"/>
        </w:rPr>
      </w:pPr>
      <w:r>
        <w:rPr>
          <w:rFonts w:ascii="Garamond" w:hAnsi="Garamond"/>
          <w:i/>
          <w:sz w:val="24"/>
          <w:szCs w:val="24"/>
        </w:rPr>
        <w:t>It wasn’t Roberts that changed this term. It was the cases SCOTUS heard</w:t>
      </w:r>
      <w:r>
        <w:rPr>
          <w:rFonts w:ascii="Garamond" w:hAnsi="Garamond"/>
          <w:iCs/>
          <w:sz w:val="24"/>
          <w:szCs w:val="24"/>
        </w:rPr>
        <w:t>, Slate (July 13, 2020)</w:t>
      </w:r>
    </w:p>
    <w:p w14:paraId="2B8B258C" w14:textId="77777777" w:rsidR="005F3677" w:rsidRPr="005F3677" w:rsidRDefault="005F3677" w:rsidP="0073097C">
      <w:pPr>
        <w:spacing w:after="0" w:line="240" w:lineRule="auto"/>
        <w:rPr>
          <w:rFonts w:ascii="Garamond" w:hAnsi="Garamond"/>
          <w:i/>
          <w:sz w:val="16"/>
          <w:szCs w:val="16"/>
        </w:rPr>
      </w:pPr>
    </w:p>
    <w:p w14:paraId="6E45A99D" w14:textId="05CB11FB" w:rsidR="002420B6" w:rsidRDefault="002420B6" w:rsidP="0073097C">
      <w:pPr>
        <w:spacing w:after="0" w:line="240" w:lineRule="auto"/>
        <w:rPr>
          <w:rFonts w:ascii="Garamond" w:hAnsi="Garamond"/>
          <w:iCs/>
          <w:sz w:val="24"/>
          <w:szCs w:val="24"/>
        </w:rPr>
      </w:pPr>
      <w:r>
        <w:rPr>
          <w:rFonts w:ascii="Garamond" w:hAnsi="Garamond"/>
          <w:i/>
          <w:sz w:val="24"/>
          <w:szCs w:val="24"/>
        </w:rPr>
        <w:t>Think this was a liberal term at the Supreme Court? You probably missed some cases</w:t>
      </w:r>
      <w:r>
        <w:rPr>
          <w:rFonts w:ascii="Garamond" w:hAnsi="Garamond"/>
          <w:iCs/>
          <w:sz w:val="24"/>
          <w:szCs w:val="24"/>
        </w:rPr>
        <w:t>, Washington Post (July 12, 2020)</w:t>
      </w:r>
    </w:p>
    <w:p w14:paraId="0F6CB027" w14:textId="57AE703F" w:rsidR="00C9704D" w:rsidRPr="00C9704D" w:rsidRDefault="00C9704D" w:rsidP="0073097C">
      <w:pPr>
        <w:spacing w:after="0" w:line="240" w:lineRule="auto"/>
        <w:rPr>
          <w:rFonts w:ascii="Garamond" w:hAnsi="Garamond"/>
          <w:iCs/>
          <w:sz w:val="16"/>
          <w:szCs w:val="16"/>
        </w:rPr>
      </w:pPr>
    </w:p>
    <w:p w14:paraId="5A1514C8" w14:textId="5D1B1CA0" w:rsidR="00C9704D" w:rsidRDefault="00C9704D" w:rsidP="0073097C">
      <w:pPr>
        <w:spacing w:after="0" w:line="240" w:lineRule="auto"/>
        <w:rPr>
          <w:rFonts w:ascii="Garamond" w:hAnsi="Garamond"/>
          <w:iCs/>
          <w:sz w:val="24"/>
          <w:szCs w:val="24"/>
        </w:rPr>
      </w:pPr>
      <w:r w:rsidRPr="00C9704D">
        <w:rPr>
          <w:rFonts w:ascii="Garamond" w:hAnsi="Garamond"/>
          <w:i/>
          <w:sz w:val="24"/>
          <w:szCs w:val="24"/>
        </w:rPr>
        <w:t>Supreme Court birth control ruling shows how civil rights and abortion access will be limited</w:t>
      </w:r>
      <w:r>
        <w:rPr>
          <w:rFonts w:ascii="Garamond" w:hAnsi="Garamond"/>
          <w:iCs/>
          <w:sz w:val="24"/>
          <w:szCs w:val="24"/>
        </w:rPr>
        <w:t>, NBC News Think (July 8, 2020)</w:t>
      </w:r>
    </w:p>
    <w:p w14:paraId="733FB776" w14:textId="77777777" w:rsidR="002420B6" w:rsidRPr="002420B6" w:rsidRDefault="002420B6" w:rsidP="0073097C">
      <w:pPr>
        <w:spacing w:after="0" w:line="240" w:lineRule="auto"/>
        <w:rPr>
          <w:rFonts w:ascii="Garamond" w:hAnsi="Garamond"/>
          <w:iCs/>
          <w:sz w:val="16"/>
          <w:szCs w:val="16"/>
        </w:rPr>
      </w:pPr>
    </w:p>
    <w:p w14:paraId="154DD7E0" w14:textId="08F9B29B" w:rsidR="00FA78C5" w:rsidRDefault="00FA78C5" w:rsidP="0073097C">
      <w:pPr>
        <w:spacing w:after="0" w:line="240" w:lineRule="auto"/>
        <w:rPr>
          <w:rFonts w:ascii="Garamond" w:hAnsi="Garamond"/>
          <w:iCs/>
          <w:sz w:val="24"/>
          <w:szCs w:val="24"/>
        </w:rPr>
      </w:pPr>
      <w:r>
        <w:rPr>
          <w:rFonts w:ascii="Garamond" w:hAnsi="Garamond"/>
          <w:i/>
          <w:sz w:val="24"/>
          <w:szCs w:val="24"/>
        </w:rPr>
        <w:lastRenderedPageBreak/>
        <w:t>The Supreme Court Chips Away at the CFPB’s Independence</w:t>
      </w:r>
      <w:r>
        <w:rPr>
          <w:rFonts w:ascii="Garamond" w:hAnsi="Garamond"/>
          <w:iCs/>
          <w:sz w:val="24"/>
          <w:szCs w:val="24"/>
        </w:rPr>
        <w:t>, Slate (June 29, 2020)</w:t>
      </w:r>
    </w:p>
    <w:p w14:paraId="54C1B38D" w14:textId="77777777" w:rsidR="00FA78C5" w:rsidRPr="00FA78C5" w:rsidRDefault="00FA78C5" w:rsidP="0073097C">
      <w:pPr>
        <w:spacing w:after="0" w:line="240" w:lineRule="auto"/>
        <w:rPr>
          <w:rFonts w:ascii="Garamond" w:hAnsi="Garamond"/>
          <w:iCs/>
          <w:sz w:val="16"/>
          <w:szCs w:val="16"/>
        </w:rPr>
      </w:pPr>
    </w:p>
    <w:p w14:paraId="69EA196D" w14:textId="4B263F0E" w:rsidR="00273AED" w:rsidRDefault="00273AED" w:rsidP="0073097C">
      <w:pPr>
        <w:spacing w:after="0" w:line="240" w:lineRule="auto"/>
        <w:rPr>
          <w:rFonts w:ascii="Garamond" w:hAnsi="Garamond"/>
          <w:iCs/>
          <w:sz w:val="24"/>
          <w:szCs w:val="24"/>
        </w:rPr>
      </w:pPr>
      <w:r>
        <w:rPr>
          <w:rFonts w:ascii="Garamond" w:hAnsi="Garamond"/>
          <w:i/>
          <w:sz w:val="24"/>
          <w:szCs w:val="24"/>
        </w:rPr>
        <w:t>The Supreme Court Didn’t Have to Rely on Xenophobic Logic</w:t>
      </w:r>
      <w:r>
        <w:rPr>
          <w:rFonts w:ascii="Garamond" w:hAnsi="Garamond"/>
          <w:iCs/>
          <w:sz w:val="24"/>
          <w:szCs w:val="24"/>
        </w:rPr>
        <w:t>, The Atlantic (June 25, 2020)</w:t>
      </w:r>
    </w:p>
    <w:p w14:paraId="68141BD8" w14:textId="77777777" w:rsidR="00273AED" w:rsidRPr="00273AED" w:rsidRDefault="00273AED" w:rsidP="0073097C">
      <w:pPr>
        <w:spacing w:after="0" w:line="240" w:lineRule="auto"/>
        <w:rPr>
          <w:rFonts w:ascii="Garamond" w:hAnsi="Garamond"/>
          <w:iCs/>
          <w:sz w:val="16"/>
          <w:szCs w:val="16"/>
        </w:rPr>
      </w:pPr>
    </w:p>
    <w:p w14:paraId="42DBA837" w14:textId="37C70A7C" w:rsidR="00984343" w:rsidRDefault="00984343" w:rsidP="0073097C">
      <w:pPr>
        <w:spacing w:after="0" w:line="240" w:lineRule="auto"/>
        <w:rPr>
          <w:rFonts w:ascii="Garamond" w:hAnsi="Garamond"/>
          <w:iCs/>
          <w:sz w:val="24"/>
          <w:szCs w:val="24"/>
        </w:rPr>
      </w:pPr>
      <w:r>
        <w:rPr>
          <w:rFonts w:ascii="Garamond" w:hAnsi="Garamond"/>
          <w:i/>
          <w:sz w:val="24"/>
          <w:szCs w:val="24"/>
        </w:rPr>
        <w:t>Does John Roberts Need to Check His Own Biases</w:t>
      </w:r>
      <w:proofErr w:type="gramStart"/>
      <w:r>
        <w:rPr>
          <w:rFonts w:ascii="Garamond" w:hAnsi="Garamond"/>
          <w:i/>
          <w:sz w:val="24"/>
          <w:szCs w:val="24"/>
        </w:rPr>
        <w:t>?</w:t>
      </w:r>
      <w:r>
        <w:rPr>
          <w:rFonts w:ascii="Garamond" w:hAnsi="Garamond"/>
          <w:iCs/>
          <w:sz w:val="24"/>
          <w:szCs w:val="24"/>
        </w:rPr>
        <w:t>,</w:t>
      </w:r>
      <w:proofErr w:type="gramEnd"/>
      <w:r>
        <w:rPr>
          <w:rFonts w:ascii="Garamond" w:hAnsi="Garamond"/>
          <w:iCs/>
          <w:sz w:val="24"/>
          <w:szCs w:val="24"/>
        </w:rPr>
        <w:t xml:space="preserve"> New York Times (June 2, 2020)</w:t>
      </w:r>
    </w:p>
    <w:p w14:paraId="54D3D017" w14:textId="77777777" w:rsidR="00984343" w:rsidRPr="00984343" w:rsidRDefault="00984343" w:rsidP="0073097C">
      <w:pPr>
        <w:spacing w:after="0" w:line="240" w:lineRule="auto"/>
        <w:rPr>
          <w:rFonts w:ascii="Garamond" w:hAnsi="Garamond"/>
          <w:iCs/>
          <w:sz w:val="16"/>
          <w:szCs w:val="16"/>
        </w:rPr>
      </w:pPr>
    </w:p>
    <w:p w14:paraId="351F855D" w14:textId="5BDCDB73" w:rsidR="00F06B7B" w:rsidRDefault="00F06B7B" w:rsidP="0073097C">
      <w:pPr>
        <w:spacing w:after="0" w:line="240" w:lineRule="auto"/>
        <w:rPr>
          <w:rFonts w:ascii="Garamond" w:hAnsi="Garamond"/>
          <w:iCs/>
          <w:sz w:val="24"/>
          <w:szCs w:val="24"/>
        </w:rPr>
      </w:pPr>
      <w:r>
        <w:rPr>
          <w:rFonts w:ascii="Garamond" w:hAnsi="Garamond"/>
          <w:i/>
          <w:sz w:val="24"/>
          <w:szCs w:val="24"/>
        </w:rPr>
        <w:t>Which Supreme Court Justice Gets Interrupted the Most</w:t>
      </w:r>
      <w:proofErr w:type="gramStart"/>
      <w:r>
        <w:rPr>
          <w:rFonts w:ascii="Garamond" w:hAnsi="Garamond"/>
          <w:i/>
          <w:sz w:val="24"/>
          <w:szCs w:val="24"/>
        </w:rPr>
        <w:t>?</w:t>
      </w:r>
      <w:r>
        <w:rPr>
          <w:rFonts w:ascii="Garamond" w:hAnsi="Garamond"/>
          <w:iCs/>
          <w:sz w:val="24"/>
          <w:szCs w:val="24"/>
        </w:rPr>
        <w:t>,</w:t>
      </w:r>
      <w:proofErr w:type="gramEnd"/>
      <w:r>
        <w:rPr>
          <w:rFonts w:ascii="Garamond" w:hAnsi="Garamond"/>
          <w:iCs/>
          <w:sz w:val="24"/>
          <w:szCs w:val="24"/>
        </w:rPr>
        <w:t xml:space="preserve"> Slate (May 20, 2020)</w:t>
      </w:r>
    </w:p>
    <w:p w14:paraId="1C84B26F" w14:textId="29BE045F" w:rsidR="00F06B7B" w:rsidRPr="00F06B7B" w:rsidRDefault="00F06B7B" w:rsidP="0073097C">
      <w:pPr>
        <w:spacing w:after="0" w:line="240" w:lineRule="auto"/>
        <w:rPr>
          <w:rFonts w:ascii="Garamond" w:hAnsi="Garamond"/>
          <w:iCs/>
          <w:sz w:val="16"/>
          <w:szCs w:val="16"/>
        </w:rPr>
      </w:pPr>
    </w:p>
    <w:p w14:paraId="79BA8541" w14:textId="788831C5" w:rsidR="00F06B7B" w:rsidRPr="00F06B7B" w:rsidRDefault="00F06B7B" w:rsidP="0073097C">
      <w:pPr>
        <w:spacing w:after="0" w:line="240" w:lineRule="auto"/>
        <w:rPr>
          <w:rFonts w:ascii="Garamond" w:hAnsi="Garamond"/>
          <w:iCs/>
          <w:sz w:val="24"/>
          <w:szCs w:val="24"/>
        </w:rPr>
      </w:pPr>
      <w:r>
        <w:rPr>
          <w:rFonts w:ascii="Garamond" w:hAnsi="Garamond"/>
          <w:i/>
          <w:sz w:val="24"/>
          <w:szCs w:val="24"/>
        </w:rPr>
        <w:t>Prosecuting political corruption cases like Bridgegate is nearly impossible</w:t>
      </w:r>
      <w:r>
        <w:rPr>
          <w:rFonts w:ascii="Garamond" w:hAnsi="Garamond"/>
          <w:iCs/>
          <w:sz w:val="24"/>
          <w:szCs w:val="24"/>
        </w:rPr>
        <w:t>, Washington Post (May 8, 2020)</w:t>
      </w:r>
    </w:p>
    <w:p w14:paraId="7BDD1A0D" w14:textId="6C3D5EA1" w:rsidR="00F06B7B" w:rsidRPr="00F06B7B" w:rsidRDefault="00F06B7B" w:rsidP="0073097C">
      <w:pPr>
        <w:spacing w:after="0" w:line="240" w:lineRule="auto"/>
        <w:rPr>
          <w:rFonts w:ascii="Garamond" w:hAnsi="Garamond"/>
          <w:iCs/>
          <w:sz w:val="16"/>
          <w:szCs w:val="16"/>
        </w:rPr>
      </w:pPr>
    </w:p>
    <w:p w14:paraId="096434B6" w14:textId="10D0CB9B" w:rsidR="00F06B7B" w:rsidRPr="00F06B7B" w:rsidRDefault="00F06B7B" w:rsidP="0073097C">
      <w:pPr>
        <w:spacing w:after="0" w:line="240" w:lineRule="auto"/>
        <w:rPr>
          <w:rFonts w:ascii="Garamond" w:hAnsi="Garamond"/>
          <w:iCs/>
          <w:sz w:val="24"/>
          <w:szCs w:val="24"/>
        </w:rPr>
      </w:pPr>
      <w:r>
        <w:rPr>
          <w:rFonts w:ascii="Garamond" w:hAnsi="Garamond"/>
          <w:i/>
          <w:sz w:val="24"/>
          <w:szCs w:val="24"/>
        </w:rPr>
        <w:t>The Supreme Court Says Sorry, It Just Can’t Help With Political Corruption</w:t>
      </w:r>
      <w:r>
        <w:rPr>
          <w:rFonts w:ascii="Garamond" w:hAnsi="Garamond"/>
          <w:iCs/>
          <w:sz w:val="24"/>
          <w:szCs w:val="24"/>
        </w:rPr>
        <w:t xml:space="preserve">, </w:t>
      </w:r>
      <w:proofErr w:type="gramStart"/>
      <w:r>
        <w:rPr>
          <w:rFonts w:ascii="Garamond" w:hAnsi="Garamond"/>
          <w:iCs/>
          <w:sz w:val="24"/>
          <w:szCs w:val="24"/>
        </w:rPr>
        <w:t>The</w:t>
      </w:r>
      <w:proofErr w:type="gramEnd"/>
      <w:r>
        <w:rPr>
          <w:rFonts w:ascii="Garamond" w:hAnsi="Garamond"/>
          <w:iCs/>
          <w:sz w:val="24"/>
          <w:szCs w:val="24"/>
        </w:rPr>
        <w:t xml:space="preserve"> Atlantic (May 8, 2020)</w:t>
      </w:r>
    </w:p>
    <w:p w14:paraId="724D8047" w14:textId="77777777" w:rsidR="00F06B7B" w:rsidRPr="00F06B7B" w:rsidRDefault="00F06B7B" w:rsidP="0073097C">
      <w:pPr>
        <w:spacing w:after="0" w:line="240" w:lineRule="auto"/>
        <w:rPr>
          <w:rFonts w:ascii="Garamond" w:hAnsi="Garamond"/>
          <w:iCs/>
          <w:sz w:val="16"/>
          <w:szCs w:val="16"/>
        </w:rPr>
      </w:pPr>
    </w:p>
    <w:p w14:paraId="4F7D23A2" w14:textId="223F05F4" w:rsidR="00F06B7B" w:rsidRDefault="00F06B7B" w:rsidP="0073097C">
      <w:pPr>
        <w:spacing w:after="0" w:line="240" w:lineRule="auto"/>
        <w:rPr>
          <w:rFonts w:ascii="Garamond" w:hAnsi="Garamond"/>
          <w:iCs/>
          <w:sz w:val="24"/>
          <w:szCs w:val="24"/>
        </w:rPr>
      </w:pPr>
      <w:r>
        <w:rPr>
          <w:rFonts w:ascii="Garamond" w:hAnsi="Garamond"/>
          <w:iCs/>
          <w:sz w:val="24"/>
          <w:szCs w:val="24"/>
        </w:rPr>
        <w:t xml:space="preserve"> </w:t>
      </w:r>
      <w:r>
        <w:rPr>
          <w:rFonts w:ascii="Garamond" w:hAnsi="Garamond"/>
          <w:i/>
          <w:sz w:val="24"/>
          <w:szCs w:val="24"/>
        </w:rPr>
        <w:t>The Supreme Court May Soon Give Trump More Power to Fire Anyone He Wants</w:t>
      </w:r>
      <w:r>
        <w:rPr>
          <w:rFonts w:ascii="Garamond" w:hAnsi="Garamond"/>
          <w:iCs/>
          <w:sz w:val="24"/>
          <w:szCs w:val="24"/>
        </w:rPr>
        <w:t>, Slate (April 30, 2020)</w:t>
      </w:r>
    </w:p>
    <w:p w14:paraId="66D41351" w14:textId="77777777" w:rsidR="00F06B7B" w:rsidRPr="00F06B7B" w:rsidRDefault="00F06B7B" w:rsidP="0073097C">
      <w:pPr>
        <w:spacing w:after="0" w:line="240" w:lineRule="auto"/>
        <w:rPr>
          <w:rFonts w:ascii="Garamond" w:hAnsi="Garamond"/>
          <w:iCs/>
          <w:sz w:val="16"/>
          <w:szCs w:val="16"/>
        </w:rPr>
      </w:pPr>
    </w:p>
    <w:p w14:paraId="627399D3" w14:textId="351FBF98" w:rsidR="00F06B7B" w:rsidRDefault="00F06B7B" w:rsidP="0073097C">
      <w:pPr>
        <w:spacing w:after="0" w:line="240" w:lineRule="auto"/>
        <w:rPr>
          <w:rFonts w:ascii="Garamond" w:hAnsi="Garamond"/>
          <w:iCs/>
          <w:sz w:val="24"/>
          <w:szCs w:val="24"/>
        </w:rPr>
      </w:pPr>
      <w:r>
        <w:rPr>
          <w:rFonts w:ascii="Garamond" w:hAnsi="Garamond"/>
          <w:i/>
          <w:sz w:val="24"/>
          <w:szCs w:val="24"/>
        </w:rPr>
        <w:t xml:space="preserve">The Supreme Court Still Doesn’t Know How </w:t>
      </w:r>
      <w:proofErr w:type="gramStart"/>
      <w:r>
        <w:rPr>
          <w:rFonts w:ascii="Garamond" w:hAnsi="Garamond"/>
          <w:i/>
          <w:sz w:val="24"/>
          <w:szCs w:val="24"/>
        </w:rPr>
        <w:t>To</w:t>
      </w:r>
      <w:proofErr w:type="gramEnd"/>
      <w:r>
        <w:rPr>
          <w:rFonts w:ascii="Garamond" w:hAnsi="Garamond"/>
          <w:i/>
          <w:sz w:val="24"/>
          <w:szCs w:val="24"/>
        </w:rPr>
        <w:t xml:space="preserve"> Talk About Race</w:t>
      </w:r>
      <w:r>
        <w:rPr>
          <w:rFonts w:ascii="Garamond" w:hAnsi="Garamond"/>
          <w:iCs/>
          <w:sz w:val="24"/>
          <w:szCs w:val="24"/>
        </w:rPr>
        <w:t>, Slate (April 22, 2020)</w:t>
      </w:r>
    </w:p>
    <w:p w14:paraId="1E05EC3C" w14:textId="64446E3F" w:rsidR="00F06B7B" w:rsidRPr="00F06B7B" w:rsidRDefault="00F06B7B" w:rsidP="0073097C">
      <w:pPr>
        <w:spacing w:after="0" w:line="240" w:lineRule="auto"/>
        <w:rPr>
          <w:rFonts w:ascii="Garamond" w:hAnsi="Garamond"/>
          <w:iCs/>
          <w:sz w:val="16"/>
          <w:szCs w:val="16"/>
        </w:rPr>
      </w:pPr>
    </w:p>
    <w:p w14:paraId="3046466C" w14:textId="068C3B9F" w:rsidR="00F06B7B" w:rsidRPr="00F06B7B" w:rsidRDefault="00F06B7B" w:rsidP="0073097C">
      <w:pPr>
        <w:spacing w:after="0" w:line="240" w:lineRule="auto"/>
        <w:rPr>
          <w:rFonts w:ascii="Garamond" w:hAnsi="Garamond"/>
          <w:iCs/>
          <w:sz w:val="24"/>
          <w:szCs w:val="24"/>
        </w:rPr>
      </w:pPr>
      <w:r>
        <w:rPr>
          <w:rFonts w:ascii="Garamond" w:hAnsi="Garamond"/>
          <w:i/>
          <w:sz w:val="24"/>
          <w:szCs w:val="24"/>
        </w:rPr>
        <w:t xml:space="preserve">The Supreme Court’s Wisconsin Decision Is </w:t>
      </w:r>
      <w:proofErr w:type="gramStart"/>
      <w:r>
        <w:rPr>
          <w:rFonts w:ascii="Garamond" w:hAnsi="Garamond"/>
          <w:i/>
          <w:sz w:val="24"/>
          <w:szCs w:val="24"/>
        </w:rPr>
        <w:t>A</w:t>
      </w:r>
      <w:proofErr w:type="gramEnd"/>
      <w:r>
        <w:rPr>
          <w:rFonts w:ascii="Garamond" w:hAnsi="Garamond"/>
          <w:i/>
          <w:sz w:val="24"/>
          <w:szCs w:val="24"/>
        </w:rPr>
        <w:t xml:space="preserve"> Terrible Sign for November</w:t>
      </w:r>
      <w:r>
        <w:rPr>
          <w:rFonts w:ascii="Garamond" w:hAnsi="Garamond"/>
          <w:iCs/>
          <w:sz w:val="24"/>
          <w:szCs w:val="24"/>
        </w:rPr>
        <w:t>, The Atlantic (April 7, 2020</w:t>
      </w:r>
      <w:r w:rsidR="005B2E61">
        <w:rPr>
          <w:rFonts w:ascii="Garamond" w:hAnsi="Garamond"/>
          <w:iCs/>
          <w:sz w:val="24"/>
          <w:szCs w:val="24"/>
        </w:rPr>
        <w:t>)</w:t>
      </w:r>
    </w:p>
    <w:p w14:paraId="6B86E03D" w14:textId="77777777" w:rsidR="00E401C7" w:rsidRPr="00E401C7" w:rsidRDefault="00E401C7" w:rsidP="0073097C">
      <w:pPr>
        <w:spacing w:after="0" w:line="240" w:lineRule="auto"/>
        <w:rPr>
          <w:rFonts w:ascii="Garamond" w:hAnsi="Garamond"/>
          <w:sz w:val="16"/>
          <w:szCs w:val="16"/>
        </w:rPr>
      </w:pPr>
    </w:p>
    <w:p w14:paraId="0879D8A5" w14:textId="71DD217D" w:rsidR="00E401C7" w:rsidRDefault="00E401C7" w:rsidP="0073097C">
      <w:pPr>
        <w:spacing w:after="0" w:line="240" w:lineRule="auto"/>
        <w:rPr>
          <w:rFonts w:ascii="Garamond" w:hAnsi="Garamond"/>
          <w:sz w:val="24"/>
          <w:szCs w:val="24"/>
        </w:rPr>
      </w:pPr>
      <w:r>
        <w:rPr>
          <w:rFonts w:ascii="Garamond" w:hAnsi="Garamond"/>
          <w:sz w:val="24"/>
          <w:szCs w:val="24"/>
        </w:rPr>
        <w:t xml:space="preserve">June Medical Services </w:t>
      </w:r>
      <w:r>
        <w:rPr>
          <w:rFonts w:ascii="Garamond" w:hAnsi="Garamond"/>
          <w:i/>
          <w:sz w:val="24"/>
          <w:szCs w:val="24"/>
        </w:rPr>
        <w:t>and the future of Article III standing</w:t>
      </w:r>
      <w:r>
        <w:rPr>
          <w:rFonts w:ascii="Garamond" w:hAnsi="Garamond"/>
          <w:sz w:val="24"/>
          <w:szCs w:val="24"/>
        </w:rPr>
        <w:t xml:space="preserve">, </w:t>
      </w:r>
      <w:proofErr w:type="spellStart"/>
      <w:r>
        <w:rPr>
          <w:rFonts w:ascii="Garamond" w:hAnsi="Garamond"/>
          <w:sz w:val="24"/>
          <w:szCs w:val="24"/>
        </w:rPr>
        <w:t>SCOTUSblog</w:t>
      </w:r>
      <w:proofErr w:type="spellEnd"/>
      <w:r>
        <w:rPr>
          <w:rFonts w:ascii="Garamond" w:hAnsi="Garamond"/>
          <w:sz w:val="24"/>
          <w:szCs w:val="24"/>
        </w:rPr>
        <w:t xml:space="preserve"> (Feb. 3, 2020)</w:t>
      </w:r>
    </w:p>
    <w:p w14:paraId="76988373" w14:textId="77777777" w:rsidR="00E401C7" w:rsidRPr="00E401C7" w:rsidRDefault="00E401C7" w:rsidP="0073097C">
      <w:pPr>
        <w:spacing w:after="0" w:line="240" w:lineRule="auto"/>
        <w:rPr>
          <w:rFonts w:ascii="Garamond" w:hAnsi="Garamond"/>
          <w:sz w:val="16"/>
          <w:szCs w:val="16"/>
        </w:rPr>
      </w:pPr>
    </w:p>
    <w:p w14:paraId="162693E1" w14:textId="554D105E" w:rsidR="00E401C7" w:rsidRDefault="00E401C7" w:rsidP="0073097C">
      <w:pPr>
        <w:spacing w:after="0" w:line="240" w:lineRule="auto"/>
        <w:rPr>
          <w:rFonts w:ascii="Garamond" w:hAnsi="Garamond"/>
          <w:sz w:val="24"/>
          <w:szCs w:val="24"/>
        </w:rPr>
      </w:pPr>
      <w:r>
        <w:rPr>
          <w:rFonts w:ascii="Garamond" w:hAnsi="Garamond"/>
          <w:i/>
          <w:sz w:val="24"/>
          <w:szCs w:val="24"/>
        </w:rPr>
        <w:t>A partisan Supreme Court ruling on the ACA just gave President Trump a boost</w:t>
      </w:r>
      <w:r>
        <w:rPr>
          <w:rFonts w:ascii="Garamond" w:hAnsi="Garamond"/>
          <w:sz w:val="24"/>
          <w:szCs w:val="24"/>
        </w:rPr>
        <w:t>, Washington Post (Jan. 23, 2020)</w:t>
      </w:r>
    </w:p>
    <w:p w14:paraId="4FF5C592" w14:textId="77777777" w:rsidR="00E401C7" w:rsidRPr="00E401C7" w:rsidRDefault="00E401C7" w:rsidP="0073097C">
      <w:pPr>
        <w:spacing w:after="0" w:line="240" w:lineRule="auto"/>
        <w:rPr>
          <w:rFonts w:ascii="Garamond" w:hAnsi="Garamond"/>
          <w:sz w:val="16"/>
          <w:szCs w:val="16"/>
        </w:rPr>
      </w:pPr>
    </w:p>
    <w:p w14:paraId="7954BEA0" w14:textId="6F2212F1" w:rsidR="00E401C7" w:rsidRDefault="00E401C7" w:rsidP="0073097C">
      <w:pPr>
        <w:spacing w:after="0" w:line="240" w:lineRule="auto"/>
        <w:rPr>
          <w:rFonts w:ascii="Garamond" w:hAnsi="Garamond"/>
          <w:sz w:val="24"/>
          <w:szCs w:val="24"/>
        </w:rPr>
      </w:pPr>
      <w:r>
        <w:rPr>
          <w:rFonts w:ascii="Garamond" w:hAnsi="Garamond"/>
          <w:i/>
          <w:sz w:val="24"/>
          <w:szCs w:val="24"/>
        </w:rPr>
        <w:t>The Necessity of the Indian Child Welfare Act</w:t>
      </w:r>
      <w:r>
        <w:rPr>
          <w:rFonts w:ascii="Garamond" w:hAnsi="Garamond"/>
          <w:sz w:val="24"/>
          <w:szCs w:val="24"/>
        </w:rPr>
        <w:t>, The Atlantic (Jan. 22, 2020)</w:t>
      </w:r>
      <w:r w:rsidR="00F06B7B">
        <w:rPr>
          <w:rFonts w:ascii="Garamond" w:hAnsi="Garamond"/>
          <w:sz w:val="24"/>
          <w:szCs w:val="24"/>
        </w:rPr>
        <w:t xml:space="preserve"> (with Matthew L.M. Fletcher)</w:t>
      </w:r>
    </w:p>
    <w:p w14:paraId="33A26A4E" w14:textId="5BEC6975" w:rsidR="00E401C7" w:rsidRPr="00E401C7" w:rsidRDefault="00E401C7" w:rsidP="0073097C">
      <w:pPr>
        <w:spacing w:after="0" w:line="240" w:lineRule="auto"/>
        <w:rPr>
          <w:rFonts w:ascii="Garamond" w:hAnsi="Garamond"/>
          <w:sz w:val="16"/>
          <w:szCs w:val="16"/>
        </w:rPr>
      </w:pPr>
    </w:p>
    <w:p w14:paraId="6A2F4AD3" w14:textId="31A746D2" w:rsidR="0073097C" w:rsidRDefault="0073097C" w:rsidP="0073097C">
      <w:pPr>
        <w:spacing w:after="0" w:line="240" w:lineRule="auto"/>
        <w:rPr>
          <w:rFonts w:ascii="Garamond" w:hAnsi="Garamond"/>
          <w:iCs/>
          <w:sz w:val="24"/>
          <w:szCs w:val="24"/>
        </w:rPr>
      </w:pPr>
      <w:r w:rsidRPr="0073097C">
        <w:rPr>
          <w:rFonts w:ascii="Garamond" w:hAnsi="Garamond"/>
          <w:i/>
          <w:sz w:val="24"/>
          <w:szCs w:val="24"/>
        </w:rPr>
        <w:t>Obamacare ruling voiding part of health care law as unconstitutional is a sick joke</w:t>
      </w:r>
      <w:r>
        <w:rPr>
          <w:rFonts w:ascii="Garamond" w:hAnsi="Garamond"/>
          <w:iCs/>
          <w:sz w:val="24"/>
          <w:szCs w:val="24"/>
        </w:rPr>
        <w:t>, NBC News Think (Dec. 19, 2019)</w:t>
      </w:r>
    </w:p>
    <w:p w14:paraId="5E031E02" w14:textId="77777777" w:rsidR="0073097C" w:rsidRPr="0073097C" w:rsidRDefault="0073097C" w:rsidP="0073097C">
      <w:pPr>
        <w:spacing w:after="0" w:line="240" w:lineRule="auto"/>
        <w:rPr>
          <w:rFonts w:ascii="Garamond" w:hAnsi="Garamond"/>
          <w:iCs/>
          <w:sz w:val="16"/>
          <w:szCs w:val="16"/>
        </w:rPr>
      </w:pPr>
    </w:p>
    <w:p w14:paraId="5E7D3296" w14:textId="16237D7F" w:rsidR="0073097C" w:rsidRDefault="0073097C" w:rsidP="002645EF">
      <w:pPr>
        <w:spacing w:after="0" w:line="240" w:lineRule="auto"/>
        <w:rPr>
          <w:rFonts w:ascii="Garamond" w:hAnsi="Garamond"/>
          <w:iCs/>
          <w:sz w:val="24"/>
          <w:szCs w:val="24"/>
        </w:rPr>
      </w:pPr>
      <w:r>
        <w:rPr>
          <w:rFonts w:ascii="Garamond" w:hAnsi="Garamond"/>
          <w:i/>
          <w:sz w:val="24"/>
          <w:szCs w:val="24"/>
        </w:rPr>
        <w:t>The Guns Case Is About Much More Than Guns</w:t>
      </w:r>
      <w:r>
        <w:rPr>
          <w:rFonts w:ascii="Garamond" w:hAnsi="Garamond"/>
          <w:iCs/>
          <w:sz w:val="24"/>
          <w:szCs w:val="24"/>
        </w:rPr>
        <w:t>, The Atlantic (Dec. 2, 2019)</w:t>
      </w:r>
    </w:p>
    <w:p w14:paraId="4FBCB974" w14:textId="77777777" w:rsidR="0073097C" w:rsidRPr="0073097C" w:rsidRDefault="0073097C" w:rsidP="002645EF">
      <w:pPr>
        <w:spacing w:after="0" w:line="240" w:lineRule="auto"/>
        <w:rPr>
          <w:rFonts w:ascii="Garamond" w:hAnsi="Garamond"/>
          <w:iCs/>
          <w:sz w:val="16"/>
          <w:szCs w:val="16"/>
        </w:rPr>
      </w:pPr>
    </w:p>
    <w:p w14:paraId="2B678721" w14:textId="27E0B118" w:rsidR="008A2BAF" w:rsidRDefault="008A2BAF" w:rsidP="002645EF">
      <w:pPr>
        <w:spacing w:after="0" w:line="240" w:lineRule="auto"/>
        <w:rPr>
          <w:rFonts w:ascii="Garamond" w:hAnsi="Garamond"/>
          <w:sz w:val="24"/>
          <w:szCs w:val="24"/>
        </w:rPr>
      </w:pPr>
      <w:r>
        <w:rPr>
          <w:rFonts w:ascii="Garamond" w:hAnsi="Garamond"/>
          <w:i/>
          <w:sz w:val="24"/>
          <w:szCs w:val="24"/>
        </w:rPr>
        <w:t>Will the Supreme Court See Through T</w:t>
      </w:r>
      <w:r w:rsidR="00F37719">
        <w:rPr>
          <w:rFonts w:ascii="Garamond" w:hAnsi="Garamond"/>
          <w:i/>
          <w:sz w:val="24"/>
          <w:szCs w:val="24"/>
        </w:rPr>
        <w:t>r</w:t>
      </w:r>
      <w:r>
        <w:rPr>
          <w:rFonts w:ascii="Garamond" w:hAnsi="Garamond"/>
          <w:i/>
          <w:sz w:val="24"/>
          <w:szCs w:val="24"/>
        </w:rPr>
        <w:t>ump’s War on California</w:t>
      </w:r>
      <w:proofErr w:type="gramStart"/>
      <w:r>
        <w:rPr>
          <w:rFonts w:ascii="Garamond" w:hAnsi="Garamond"/>
          <w:i/>
          <w:sz w:val="24"/>
          <w:szCs w:val="24"/>
        </w:rPr>
        <w:t>?</w:t>
      </w:r>
      <w:r>
        <w:rPr>
          <w:rFonts w:ascii="Garamond" w:hAnsi="Garamond"/>
          <w:sz w:val="24"/>
          <w:szCs w:val="24"/>
        </w:rPr>
        <w:t>,</w:t>
      </w:r>
      <w:proofErr w:type="gramEnd"/>
      <w:r>
        <w:rPr>
          <w:rFonts w:ascii="Garamond" w:hAnsi="Garamond"/>
          <w:sz w:val="24"/>
          <w:szCs w:val="24"/>
        </w:rPr>
        <w:t xml:space="preserve"> Slate (Oct. 21, 2019)</w:t>
      </w:r>
    </w:p>
    <w:p w14:paraId="16CB4466" w14:textId="77777777" w:rsidR="008A2BAF" w:rsidRPr="008A2BAF" w:rsidRDefault="008A2BAF" w:rsidP="002645EF">
      <w:pPr>
        <w:spacing w:after="0" w:line="240" w:lineRule="auto"/>
        <w:rPr>
          <w:rFonts w:ascii="Garamond" w:hAnsi="Garamond"/>
          <w:sz w:val="16"/>
          <w:szCs w:val="16"/>
        </w:rPr>
      </w:pPr>
    </w:p>
    <w:p w14:paraId="73544B4F" w14:textId="7756C67F" w:rsidR="008A2BAF" w:rsidRDefault="008A2BAF" w:rsidP="002645EF">
      <w:pPr>
        <w:spacing w:after="0" w:line="240" w:lineRule="auto"/>
        <w:rPr>
          <w:rFonts w:ascii="Garamond" w:hAnsi="Garamond"/>
          <w:sz w:val="24"/>
          <w:szCs w:val="24"/>
        </w:rPr>
      </w:pPr>
      <w:r>
        <w:rPr>
          <w:rFonts w:ascii="Garamond" w:hAnsi="Garamond"/>
          <w:i/>
          <w:sz w:val="24"/>
          <w:szCs w:val="24"/>
        </w:rPr>
        <w:t>The Supreme Court could get a lot more undemocratic</w:t>
      </w:r>
      <w:r>
        <w:rPr>
          <w:rFonts w:ascii="Garamond" w:hAnsi="Garamond"/>
          <w:sz w:val="24"/>
          <w:szCs w:val="24"/>
        </w:rPr>
        <w:t>, Washington Post (Oct. 12, 2019)</w:t>
      </w:r>
    </w:p>
    <w:p w14:paraId="79A8DA18" w14:textId="77777777" w:rsidR="008A2BAF" w:rsidRPr="008A2BAF" w:rsidRDefault="008A2BAF" w:rsidP="002645EF">
      <w:pPr>
        <w:spacing w:after="0" w:line="240" w:lineRule="auto"/>
        <w:rPr>
          <w:rFonts w:ascii="Garamond" w:hAnsi="Garamond"/>
          <w:sz w:val="16"/>
          <w:szCs w:val="16"/>
        </w:rPr>
      </w:pPr>
    </w:p>
    <w:p w14:paraId="232BAB88" w14:textId="3BCAEF8A" w:rsidR="009541EE" w:rsidRDefault="009541EE" w:rsidP="002645EF">
      <w:pPr>
        <w:spacing w:after="0" w:line="240" w:lineRule="auto"/>
        <w:rPr>
          <w:rFonts w:ascii="Garamond" w:hAnsi="Garamond"/>
          <w:sz w:val="24"/>
          <w:szCs w:val="24"/>
        </w:rPr>
      </w:pPr>
      <w:r>
        <w:rPr>
          <w:rFonts w:ascii="Garamond" w:hAnsi="Garamond"/>
          <w:i/>
          <w:sz w:val="24"/>
          <w:szCs w:val="24"/>
        </w:rPr>
        <w:t xml:space="preserve">How the Court Could Limit Abortion Rights Without Overturning </w:t>
      </w:r>
      <w:r>
        <w:rPr>
          <w:rFonts w:ascii="Garamond" w:hAnsi="Garamond"/>
          <w:sz w:val="24"/>
          <w:szCs w:val="24"/>
        </w:rPr>
        <w:t>Roe</w:t>
      </w:r>
      <w:r>
        <w:rPr>
          <w:rFonts w:ascii="Garamond" w:hAnsi="Garamond"/>
          <w:i/>
          <w:sz w:val="24"/>
          <w:szCs w:val="24"/>
        </w:rPr>
        <w:t xml:space="preserve">, </w:t>
      </w:r>
      <w:r>
        <w:rPr>
          <w:rFonts w:ascii="Garamond" w:hAnsi="Garamond"/>
          <w:sz w:val="24"/>
          <w:szCs w:val="24"/>
        </w:rPr>
        <w:t>The Atlantic (Oct. 8, 2019)</w:t>
      </w:r>
    </w:p>
    <w:p w14:paraId="1C009B4D" w14:textId="77777777" w:rsidR="009541EE" w:rsidRPr="009541EE" w:rsidRDefault="009541EE" w:rsidP="002645EF">
      <w:pPr>
        <w:spacing w:after="0" w:line="240" w:lineRule="auto"/>
        <w:rPr>
          <w:rFonts w:ascii="Garamond" w:hAnsi="Garamond"/>
          <w:sz w:val="16"/>
          <w:szCs w:val="16"/>
        </w:rPr>
      </w:pPr>
    </w:p>
    <w:p w14:paraId="6C5C09E5" w14:textId="7A6E8FE5" w:rsidR="009541EE" w:rsidRPr="009541EE" w:rsidRDefault="009541EE" w:rsidP="002645EF">
      <w:pPr>
        <w:spacing w:after="0" w:line="240" w:lineRule="auto"/>
        <w:rPr>
          <w:rFonts w:ascii="Garamond" w:hAnsi="Garamond"/>
          <w:sz w:val="24"/>
          <w:szCs w:val="24"/>
        </w:rPr>
      </w:pPr>
      <w:r>
        <w:rPr>
          <w:rFonts w:ascii="Garamond" w:hAnsi="Garamond"/>
          <w:i/>
          <w:sz w:val="24"/>
          <w:szCs w:val="24"/>
        </w:rPr>
        <w:t>Federal Officials Should Be Accountable for Their Wrongdoing</w:t>
      </w:r>
      <w:r>
        <w:rPr>
          <w:rFonts w:ascii="Garamond" w:hAnsi="Garamond"/>
          <w:sz w:val="24"/>
          <w:szCs w:val="24"/>
        </w:rPr>
        <w:t>, The Atlantic (Sept. 25, 2019)</w:t>
      </w:r>
    </w:p>
    <w:p w14:paraId="3CAD1B29" w14:textId="77777777" w:rsidR="009541EE" w:rsidRPr="009541EE" w:rsidRDefault="009541EE" w:rsidP="002645EF">
      <w:pPr>
        <w:spacing w:after="0" w:line="240" w:lineRule="auto"/>
        <w:rPr>
          <w:rFonts w:ascii="Garamond" w:hAnsi="Garamond"/>
          <w:sz w:val="16"/>
          <w:szCs w:val="16"/>
        </w:rPr>
      </w:pPr>
    </w:p>
    <w:p w14:paraId="08F576E0" w14:textId="146300D6" w:rsidR="00AB0DAE" w:rsidRDefault="00AB0DAE" w:rsidP="002645EF">
      <w:pPr>
        <w:spacing w:after="0" w:line="240" w:lineRule="auto"/>
        <w:rPr>
          <w:rFonts w:ascii="Garamond" w:hAnsi="Garamond"/>
          <w:sz w:val="24"/>
          <w:szCs w:val="24"/>
        </w:rPr>
      </w:pPr>
      <w:r>
        <w:rPr>
          <w:rFonts w:ascii="Garamond" w:hAnsi="Garamond"/>
          <w:i/>
          <w:sz w:val="24"/>
          <w:szCs w:val="24"/>
        </w:rPr>
        <w:t>Republicans Say the First Amendment Protects the Right to Gerrymander</w:t>
      </w:r>
      <w:r>
        <w:rPr>
          <w:rFonts w:ascii="Garamond" w:hAnsi="Garamond"/>
          <w:sz w:val="24"/>
          <w:szCs w:val="24"/>
        </w:rPr>
        <w:t>, Slate (Aug. 5, 2019)</w:t>
      </w:r>
    </w:p>
    <w:p w14:paraId="081BC50A" w14:textId="77777777" w:rsidR="00AB0DAE" w:rsidRPr="00AB0DAE" w:rsidRDefault="00AB0DAE" w:rsidP="002645EF">
      <w:pPr>
        <w:spacing w:after="0" w:line="240" w:lineRule="auto"/>
        <w:rPr>
          <w:rFonts w:ascii="Garamond" w:hAnsi="Garamond"/>
          <w:sz w:val="16"/>
          <w:szCs w:val="16"/>
        </w:rPr>
      </w:pPr>
    </w:p>
    <w:p w14:paraId="7D48C296" w14:textId="3F964CC2" w:rsidR="00C21AAE" w:rsidRDefault="00C21AAE" w:rsidP="002645EF">
      <w:pPr>
        <w:spacing w:after="0" w:line="240" w:lineRule="auto"/>
        <w:rPr>
          <w:rFonts w:ascii="Garamond" w:hAnsi="Garamond"/>
          <w:sz w:val="24"/>
          <w:szCs w:val="24"/>
        </w:rPr>
      </w:pPr>
      <w:r>
        <w:rPr>
          <w:rFonts w:ascii="Garamond" w:hAnsi="Garamond"/>
          <w:i/>
          <w:sz w:val="24"/>
          <w:szCs w:val="24"/>
        </w:rPr>
        <w:t>On the census, the Trump administration’s lies</w:t>
      </w:r>
      <w:r w:rsidR="001B4C1A">
        <w:rPr>
          <w:rFonts w:ascii="Garamond" w:hAnsi="Garamond"/>
          <w:i/>
          <w:sz w:val="24"/>
          <w:szCs w:val="24"/>
        </w:rPr>
        <w:t xml:space="preserve"> are finally its downfall</w:t>
      </w:r>
      <w:r w:rsidR="001B4C1A">
        <w:rPr>
          <w:rFonts w:ascii="Garamond" w:hAnsi="Garamond"/>
          <w:sz w:val="24"/>
          <w:szCs w:val="24"/>
        </w:rPr>
        <w:t>, Washington Post (July 11, 2019)</w:t>
      </w:r>
      <w:r w:rsidR="00B434FF">
        <w:rPr>
          <w:rFonts w:ascii="Garamond" w:hAnsi="Garamond"/>
          <w:sz w:val="24"/>
          <w:szCs w:val="24"/>
        </w:rPr>
        <w:t xml:space="preserve"> (with Joshua Matz)</w:t>
      </w:r>
    </w:p>
    <w:p w14:paraId="0761F415" w14:textId="77777777" w:rsidR="001B4C1A" w:rsidRPr="001B4C1A" w:rsidRDefault="001B4C1A" w:rsidP="002645EF">
      <w:pPr>
        <w:spacing w:after="0" w:line="240" w:lineRule="auto"/>
        <w:rPr>
          <w:rFonts w:ascii="Garamond" w:hAnsi="Garamond"/>
          <w:sz w:val="16"/>
          <w:szCs w:val="16"/>
        </w:rPr>
      </w:pPr>
    </w:p>
    <w:p w14:paraId="5C20DCB0" w14:textId="08157625" w:rsidR="00921180" w:rsidRDefault="00921180" w:rsidP="002645EF">
      <w:pPr>
        <w:spacing w:after="0" w:line="240" w:lineRule="auto"/>
        <w:rPr>
          <w:rFonts w:ascii="Garamond" w:hAnsi="Garamond"/>
          <w:sz w:val="24"/>
          <w:szCs w:val="24"/>
        </w:rPr>
      </w:pPr>
      <w:r>
        <w:rPr>
          <w:rFonts w:ascii="Garamond" w:hAnsi="Garamond"/>
          <w:i/>
          <w:sz w:val="24"/>
          <w:szCs w:val="24"/>
        </w:rPr>
        <w:t xml:space="preserve">The latest chapter in the Gorsuch-Kavanaugh saga </w:t>
      </w:r>
      <w:r w:rsidR="00C21AAE">
        <w:rPr>
          <w:rFonts w:ascii="Garamond" w:hAnsi="Garamond"/>
          <w:i/>
          <w:sz w:val="24"/>
          <w:szCs w:val="24"/>
        </w:rPr>
        <w:t>is</w:t>
      </w:r>
      <w:r>
        <w:rPr>
          <w:rFonts w:ascii="Garamond" w:hAnsi="Garamond"/>
          <w:i/>
          <w:sz w:val="24"/>
          <w:szCs w:val="24"/>
        </w:rPr>
        <w:t xml:space="preserve"> the most revealing yet</w:t>
      </w:r>
      <w:r>
        <w:rPr>
          <w:rFonts w:ascii="Garamond" w:hAnsi="Garamond"/>
          <w:sz w:val="24"/>
          <w:szCs w:val="24"/>
        </w:rPr>
        <w:t>, Washington Post (June 27, 2019)</w:t>
      </w:r>
    </w:p>
    <w:p w14:paraId="0811274A" w14:textId="77777777" w:rsidR="00DC3BF4" w:rsidRPr="00DC3BF4" w:rsidRDefault="00DC3BF4" w:rsidP="002645EF">
      <w:pPr>
        <w:spacing w:after="0" w:line="240" w:lineRule="auto"/>
        <w:rPr>
          <w:rFonts w:ascii="Garamond" w:hAnsi="Garamond"/>
          <w:sz w:val="16"/>
          <w:szCs w:val="16"/>
        </w:rPr>
      </w:pPr>
    </w:p>
    <w:p w14:paraId="2EDB7684" w14:textId="2DED6A3B" w:rsidR="00DC3BF4" w:rsidRPr="00DC3BF4" w:rsidRDefault="00DC3BF4" w:rsidP="002645EF">
      <w:pPr>
        <w:spacing w:after="0" w:line="240" w:lineRule="auto"/>
        <w:rPr>
          <w:rFonts w:ascii="Garamond" w:hAnsi="Garamond"/>
          <w:sz w:val="24"/>
          <w:szCs w:val="24"/>
        </w:rPr>
      </w:pPr>
      <w:r>
        <w:rPr>
          <w:rFonts w:ascii="Garamond" w:hAnsi="Garamond"/>
          <w:i/>
          <w:sz w:val="24"/>
          <w:szCs w:val="24"/>
        </w:rPr>
        <w:t>The Supreme Court’s census ruling is a victory for truth and the rule of law</w:t>
      </w:r>
      <w:r>
        <w:rPr>
          <w:rFonts w:ascii="Garamond" w:hAnsi="Garamond"/>
          <w:sz w:val="24"/>
          <w:szCs w:val="24"/>
        </w:rPr>
        <w:t>, LA Times (June 27, 2019)</w:t>
      </w:r>
    </w:p>
    <w:p w14:paraId="3A622682" w14:textId="77777777" w:rsidR="00C21AAE" w:rsidRPr="00C21AAE" w:rsidRDefault="00C21AAE" w:rsidP="002645EF">
      <w:pPr>
        <w:spacing w:after="0" w:line="240" w:lineRule="auto"/>
        <w:rPr>
          <w:rFonts w:ascii="Garamond" w:hAnsi="Garamond"/>
          <w:sz w:val="16"/>
          <w:szCs w:val="16"/>
        </w:rPr>
      </w:pPr>
    </w:p>
    <w:p w14:paraId="626C247D" w14:textId="2F5C26C9" w:rsidR="00C21AAE" w:rsidRDefault="00C21AAE" w:rsidP="002645EF">
      <w:pPr>
        <w:spacing w:after="0" w:line="240" w:lineRule="auto"/>
        <w:rPr>
          <w:rFonts w:ascii="Garamond" w:hAnsi="Garamond"/>
          <w:sz w:val="24"/>
          <w:szCs w:val="24"/>
        </w:rPr>
      </w:pPr>
      <w:r>
        <w:rPr>
          <w:rFonts w:ascii="Garamond" w:hAnsi="Garamond"/>
          <w:i/>
          <w:sz w:val="24"/>
          <w:szCs w:val="24"/>
        </w:rPr>
        <w:t>A momentous change may be upon the Supreme Court</w:t>
      </w:r>
      <w:r>
        <w:rPr>
          <w:rFonts w:ascii="Garamond" w:hAnsi="Garamond"/>
          <w:sz w:val="24"/>
          <w:szCs w:val="24"/>
        </w:rPr>
        <w:t>, Washington Post (June 26, 2019) (with Seth Davis)</w:t>
      </w:r>
    </w:p>
    <w:p w14:paraId="146E55C8" w14:textId="77777777" w:rsidR="002E45C1" w:rsidRPr="002E45C1" w:rsidRDefault="002E45C1" w:rsidP="002645EF">
      <w:pPr>
        <w:spacing w:after="0" w:line="240" w:lineRule="auto"/>
        <w:rPr>
          <w:rFonts w:ascii="Garamond" w:hAnsi="Garamond"/>
          <w:sz w:val="16"/>
          <w:szCs w:val="16"/>
        </w:rPr>
      </w:pPr>
    </w:p>
    <w:p w14:paraId="371DD2DC" w14:textId="41206FD0" w:rsidR="002E45C1" w:rsidRPr="002E45C1" w:rsidRDefault="002E45C1" w:rsidP="002645EF">
      <w:pPr>
        <w:spacing w:after="0" w:line="240" w:lineRule="auto"/>
        <w:rPr>
          <w:rFonts w:ascii="Garamond" w:hAnsi="Garamond"/>
          <w:sz w:val="24"/>
          <w:szCs w:val="24"/>
        </w:rPr>
      </w:pPr>
      <w:r>
        <w:rPr>
          <w:rFonts w:ascii="Garamond" w:hAnsi="Garamond"/>
          <w:i/>
          <w:sz w:val="24"/>
          <w:szCs w:val="24"/>
        </w:rPr>
        <w:t>Neil Gorsuch is no friend to criminal defendants</w:t>
      </w:r>
      <w:r>
        <w:rPr>
          <w:rFonts w:ascii="Garamond" w:hAnsi="Garamond"/>
          <w:sz w:val="24"/>
          <w:szCs w:val="24"/>
        </w:rPr>
        <w:t>, Slate (June 26, 2019)</w:t>
      </w:r>
    </w:p>
    <w:p w14:paraId="20887E25" w14:textId="77777777" w:rsidR="00C21AAE" w:rsidRPr="00C21AAE" w:rsidRDefault="00C21AAE" w:rsidP="002645EF">
      <w:pPr>
        <w:spacing w:after="0" w:line="240" w:lineRule="auto"/>
        <w:rPr>
          <w:rFonts w:ascii="Garamond" w:hAnsi="Garamond"/>
          <w:sz w:val="16"/>
          <w:szCs w:val="16"/>
        </w:rPr>
      </w:pPr>
    </w:p>
    <w:p w14:paraId="6EB8A2B7" w14:textId="003CCE21" w:rsidR="002645EF" w:rsidRDefault="002645EF" w:rsidP="002645EF">
      <w:pPr>
        <w:spacing w:after="0" w:line="240" w:lineRule="auto"/>
        <w:rPr>
          <w:rFonts w:ascii="Garamond" w:hAnsi="Garamond"/>
          <w:sz w:val="24"/>
          <w:szCs w:val="24"/>
        </w:rPr>
      </w:pPr>
      <w:r>
        <w:rPr>
          <w:rFonts w:ascii="Garamond" w:hAnsi="Garamond"/>
          <w:i/>
          <w:sz w:val="24"/>
          <w:szCs w:val="24"/>
        </w:rPr>
        <w:t>We ought to be concerned about preserving the political order of the Supreme Court</w:t>
      </w:r>
      <w:r>
        <w:rPr>
          <w:rFonts w:ascii="Garamond" w:hAnsi="Garamond"/>
          <w:sz w:val="24"/>
          <w:szCs w:val="24"/>
        </w:rPr>
        <w:t>, Washington Post (June 18, 2019) (with Joshua Matz and Steve Vladeck)</w:t>
      </w:r>
    </w:p>
    <w:p w14:paraId="3C473659" w14:textId="77777777" w:rsidR="002645EF" w:rsidRPr="002645EF" w:rsidRDefault="002645EF" w:rsidP="002645EF">
      <w:pPr>
        <w:spacing w:after="0" w:line="240" w:lineRule="auto"/>
        <w:rPr>
          <w:rFonts w:ascii="Garamond" w:hAnsi="Garamond"/>
          <w:sz w:val="16"/>
          <w:szCs w:val="16"/>
        </w:rPr>
      </w:pPr>
    </w:p>
    <w:p w14:paraId="3C2BEC07" w14:textId="27380A51" w:rsidR="00295F84" w:rsidRDefault="00295F84" w:rsidP="00295F84">
      <w:pPr>
        <w:spacing w:after="0" w:line="240" w:lineRule="auto"/>
        <w:rPr>
          <w:rFonts w:ascii="Garamond" w:hAnsi="Garamond"/>
          <w:sz w:val="24"/>
          <w:szCs w:val="24"/>
        </w:rPr>
      </w:pPr>
      <w:r w:rsidRPr="00295F84">
        <w:rPr>
          <w:rFonts w:ascii="Garamond" w:hAnsi="Garamond"/>
          <w:i/>
          <w:sz w:val="24"/>
          <w:szCs w:val="24"/>
        </w:rPr>
        <w:t>It's obvious the census question is partisan, but the Supreme Court still won’t care</w:t>
      </w:r>
      <w:r>
        <w:rPr>
          <w:rFonts w:ascii="Garamond" w:hAnsi="Garamond"/>
          <w:sz w:val="24"/>
          <w:szCs w:val="24"/>
        </w:rPr>
        <w:t>, L.A. Times (May 31, 2019)</w:t>
      </w:r>
    </w:p>
    <w:p w14:paraId="3D9D0B71" w14:textId="63650880" w:rsidR="00295F84" w:rsidRPr="00295F84" w:rsidRDefault="00295F84" w:rsidP="00295F84">
      <w:pPr>
        <w:spacing w:after="0" w:line="240" w:lineRule="auto"/>
        <w:rPr>
          <w:rFonts w:ascii="Garamond" w:hAnsi="Garamond"/>
          <w:sz w:val="18"/>
          <w:szCs w:val="18"/>
        </w:rPr>
      </w:pPr>
    </w:p>
    <w:p w14:paraId="36390262" w14:textId="7818EFF3" w:rsidR="0078496C" w:rsidRDefault="006875B9" w:rsidP="0078496C">
      <w:pPr>
        <w:spacing w:after="0" w:line="240" w:lineRule="auto"/>
        <w:rPr>
          <w:rFonts w:ascii="Garamond" w:hAnsi="Garamond"/>
          <w:sz w:val="24"/>
          <w:szCs w:val="24"/>
        </w:rPr>
      </w:pPr>
      <w:r w:rsidRPr="006875B9">
        <w:rPr>
          <w:rFonts w:ascii="Garamond" w:hAnsi="Garamond"/>
          <w:i/>
          <w:sz w:val="24"/>
          <w:szCs w:val="24"/>
        </w:rPr>
        <w:t>The Supreme Court now has cover to cut back on reproductive rights without having to overturn ‘</w:t>
      </w:r>
      <w:r w:rsidRPr="006875B9">
        <w:rPr>
          <w:rFonts w:ascii="Garamond" w:hAnsi="Garamond"/>
          <w:sz w:val="24"/>
          <w:szCs w:val="24"/>
        </w:rPr>
        <w:t>Roe</w:t>
      </w:r>
      <w:r w:rsidRPr="006875B9">
        <w:rPr>
          <w:rFonts w:ascii="Garamond" w:hAnsi="Garamond"/>
          <w:i/>
          <w:sz w:val="24"/>
          <w:szCs w:val="24"/>
        </w:rPr>
        <w:t>’</w:t>
      </w:r>
      <w:r w:rsidR="0078496C">
        <w:rPr>
          <w:rFonts w:ascii="Garamond" w:hAnsi="Garamond"/>
          <w:sz w:val="24"/>
          <w:szCs w:val="24"/>
        </w:rPr>
        <w:t>, Washington Post (</w:t>
      </w:r>
      <w:r>
        <w:rPr>
          <w:rFonts w:ascii="Garamond" w:hAnsi="Garamond"/>
          <w:sz w:val="24"/>
          <w:szCs w:val="24"/>
        </w:rPr>
        <w:t>May 16</w:t>
      </w:r>
      <w:r w:rsidR="0078496C">
        <w:rPr>
          <w:rFonts w:ascii="Garamond" w:hAnsi="Garamond"/>
          <w:sz w:val="24"/>
          <w:szCs w:val="24"/>
        </w:rPr>
        <w:t>, 2019)</w:t>
      </w:r>
    </w:p>
    <w:p w14:paraId="441D2F23" w14:textId="77777777" w:rsidR="0078496C" w:rsidRPr="00DB0FA2" w:rsidRDefault="0078496C" w:rsidP="0078496C">
      <w:pPr>
        <w:spacing w:after="0" w:line="240" w:lineRule="auto"/>
        <w:rPr>
          <w:rFonts w:ascii="Garamond" w:hAnsi="Garamond"/>
          <w:sz w:val="16"/>
          <w:szCs w:val="16"/>
        </w:rPr>
      </w:pPr>
    </w:p>
    <w:p w14:paraId="2EA61AC5" w14:textId="6664FE85" w:rsidR="0078496C" w:rsidRDefault="0078496C" w:rsidP="0078496C">
      <w:pPr>
        <w:spacing w:after="0" w:line="240" w:lineRule="auto"/>
        <w:rPr>
          <w:rFonts w:ascii="Garamond" w:hAnsi="Garamond"/>
          <w:sz w:val="24"/>
          <w:szCs w:val="24"/>
        </w:rPr>
      </w:pPr>
      <w:r>
        <w:rPr>
          <w:rFonts w:ascii="Garamond" w:hAnsi="Garamond"/>
          <w:i/>
          <w:sz w:val="24"/>
          <w:szCs w:val="24"/>
        </w:rPr>
        <w:t xml:space="preserve">Is </w:t>
      </w:r>
      <w:r>
        <w:rPr>
          <w:rFonts w:ascii="Garamond" w:hAnsi="Garamond"/>
          <w:sz w:val="24"/>
          <w:szCs w:val="24"/>
        </w:rPr>
        <w:t xml:space="preserve">Roe </w:t>
      </w:r>
      <w:r>
        <w:rPr>
          <w:rFonts w:ascii="Garamond" w:hAnsi="Garamond"/>
          <w:i/>
          <w:sz w:val="24"/>
          <w:szCs w:val="24"/>
        </w:rPr>
        <w:t>In Danger? Liberal Justices Seem To Think So</w:t>
      </w:r>
      <w:r>
        <w:rPr>
          <w:rFonts w:ascii="Garamond" w:hAnsi="Garamond"/>
          <w:sz w:val="24"/>
          <w:szCs w:val="24"/>
        </w:rPr>
        <w:t>, New York Times (May 14, 2019)</w:t>
      </w:r>
    </w:p>
    <w:p w14:paraId="367A527F" w14:textId="2A4F6D40" w:rsidR="00D11832" w:rsidRPr="00DB0FA2" w:rsidRDefault="00D11832" w:rsidP="00D11832">
      <w:pPr>
        <w:spacing w:after="0" w:line="240" w:lineRule="auto"/>
        <w:rPr>
          <w:rFonts w:ascii="Garamond" w:hAnsi="Garamond"/>
          <w:sz w:val="16"/>
          <w:szCs w:val="16"/>
        </w:rPr>
      </w:pPr>
    </w:p>
    <w:p w14:paraId="10E7ECEB" w14:textId="172123A5" w:rsidR="00F85642" w:rsidRDefault="00F85642" w:rsidP="00F85642">
      <w:pPr>
        <w:spacing w:after="0" w:line="240" w:lineRule="auto"/>
        <w:rPr>
          <w:rFonts w:ascii="Garamond" w:hAnsi="Garamond"/>
          <w:sz w:val="24"/>
          <w:szCs w:val="24"/>
        </w:rPr>
      </w:pPr>
      <w:r>
        <w:rPr>
          <w:rFonts w:ascii="Garamond" w:hAnsi="Garamond"/>
          <w:i/>
          <w:sz w:val="24"/>
          <w:szCs w:val="24"/>
        </w:rPr>
        <w:t xml:space="preserve">Don </w:t>
      </w:r>
      <w:proofErr w:type="spellStart"/>
      <w:r>
        <w:rPr>
          <w:rFonts w:ascii="Garamond" w:hAnsi="Garamond"/>
          <w:i/>
          <w:sz w:val="24"/>
          <w:szCs w:val="24"/>
        </w:rPr>
        <w:t>McGahn</w:t>
      </w:r>
      <w:proofErr w:type="spellEnd"/>
      <w:r>
        <w:rPr>
          <w:rFonts w:ascii="Garamond" w:hAnsi="Garamond"/>
          <w:i/>
          <w:sz w:val="24"/>
          <w:szCs w:val="24"/>
        </w:rPr>
        <w:t xml:space="preserve"> Is No Hero</w:t>
      </w:r>
      <w:r>
        <w:rPr>
          <w:rFonts w:ascii="Garamond" w:hAnsi="Garamond"/>
          <w:sz w:val="24"/>
          <w:szCs w:val="24"/>
        </w:rPr>
        <w:t>, Slate (April 25, 2019)</w:t>
      </w:r>
    </w:p>
    <w:p w14:paraId="2EECF6EC" w14:textId="77777777" w:rsidR="00DB0FA2" w:rsidRPr="00DB0FA2" w:rsidRDefault="00DB0FA2" w:rsidP="00E43F92">
      <w:pPr>
        <w:spacing w:after="0" w:line="240" w:lineRule="auto"/>
        <w:rPr>
          <w:rFonts w:ascii="Garamond" w:hAnsi="Garamond"/>
          <w:sz w:val="16"/>
          <w:szCs w:val="16"/>
        </w:rPr>
      </w:pPr>
    </w:p>
    <w:p w14:paraId="15BA0257" w14:textId="1DAB4F2F" w:rsidR="00256187" w:rsidRDefault="00256187" w:rsidP="00E43F92">
      <w:pPr>
        <w:spacing w:after="0" w:line="240" w:lineRule="auto"/>
        <w:rPr>
          <w:rFonts w:ascii="Garamond" w:hAnsi="Garamond"/>
          <w:sz w:val="24"/>
          <w:szCs w:val="24"/>
        </w:rPr>
      </w:pPr>
      <w:r>
        <w:rPr>
          <w:rFonts w:ascii="Garamond" w:hAnsi="Garamond"/>
          <w:i/>
          <w:sz w:val="24"/>
          <w:szCs w:val="24"/>
        </w:rPr>
        <w:t xml:space="preserve">A so-called victory shows how the Supreme Court will kill </w:t>
      </w:r>
      <w:r>
        <w:rPr>
          <w:rFonts w:ascii="Garamond" w:hAnsi="Garamond"/>
          <w:sz w:val="24"/>
          <w:szCs w:val="24"/>
        </w:rPr>
        <w:t>‘Roe v. Wade,’ Washington Post (Feb. 8, 2019)</w:t>
      </w:r>
    </w:p>
    <w:p w14:paraId="4DD3EFE7" w14:textId="77777777" w:rsidR="00256187" w:rsidRPr="00256187" w:rsidRDefault="00256187" w:rsidP="00E43F92">
      <w:pPr>
        <w:spacing w:after="0" w:line="240" w:lineRule="auto"/>
        <w:rPr>
          <w:rFonts w:ascii="Garamond" w:hAnsi="Garamond"/>
          <w:sz w:val="16"/>
          <w:szCs w:val="16"/>
        </w:rPr>
      </w:pPr>
    </w:p>
    <w:p w14:paraId="7A61D397" w14:textId="2DFD71C3" w:rsidR="00EE6599" w:rsidRDefault="00EE6599" w:rsidP="00E43F92">
      <w:pPr>
        <w:spacing w:after="0" w:line="240" w:lineRule="auto"/>
        <w:rPr>
          <w:rFonts w:ascii="Garamond" w:hAnsi="Garamond"/>
          <w:sz w:val="24"/>
          <w:szCs w:val="24"/>
        </w:rPr>
      </w:pPr>
      <w:r>
        <w:rPr>
          <w:rFonts w:ascii="Garamond" w:hAnsi="Garamond"/>
          <w:i/>
          <w:sz w:val="24"/>
          <w:szCs w:val="24"/>
        </w:rPr>
        <w:t>A Comeback but no Reckoning</w:t>
      </w:r>
      <w:r>
        <w:rPr>
          <w:rFonts w:ascii="Garamond" w:hAnsi="Garamond"/>
          <w:sz w:val="24"/>
          <w:szCs w:val="24"/>
        </w:rPr>
        <w:t>,</w:t>
      </w:r>
      <w:r w:rsidR="00646258">
        <w:rPr>
          <w:rFonts w:ascii="Garamond" w:hAnsi="Garamond"/>
          <w:sz w:val="24"/>
          <w:szCs w:val="24"/>
        </w:rPr>
        <w:t xml:space="preserve"> New York Times (Aug. 2, 2018)</w:t>
      </w:r>
      <w:r>
        <w:rPr>
          <w:rFonts w:ascii="Garamond" w:hAnsi="Garamond"/>
          <w:sz w:val="24"/>
          <w:szCs w:val="24"/>
        </w:rPr>
        <w:t xml:space="preserve"> (with Emily R.D. Murphy and Katherine H. Ku)</w:t>
      </w:r>
    </w:p>
    <w:p w14:paraId="7235DD41" w14:textId="77777777" w:rsidR="00EE6599" w:rsidRPr="00EE6599" w:rsidRDefault="00EE6599" w:rsidP="00E43F92">
      <w:pPr>
        <w:spacing w:after="0" w:line="240" w:lineRule="auto"/>
        <w:rPr>
          <w:rFonts w:ascii="Garamond" w:hAnsi="Garamond"/>
          <w:sz w:val="16"/>
          <w:szCs w:val="16"/>
        </w:rPr>
      </w:pPr>
    </w:p>
    <w:p w14:paraId="70DE25F0" w14:textId="5517072C" w:rsidR="00397C4C" w:rsidRDefault="00397C4C" w:rsidP="00E43F92">
      <w:pPr>
        <w:spacing w:after="0" w:line="240" w:lineRule="auto"/>
        <w:rPr>
          <w:rFonts w:ascii="Garamond" w:hAnsi="Garamond"/>
          <w:sz w:val="24"/>
          <w:szCs w:val="24"/>
        </w:rPr>
      </w:pPr>
      <w:r>
        <w:rPr>
          <w:rFonts w:ascii="Garamond" w:hAnsi="Garamond"/>
          <w:i/>
          <w:sz w:val="24"/>
          <w:szCs w:val="24"/>
        </w:rPr>
        <w:t>Liberals and the Powerless Should Worry About a Kavanaugh Court</w:t>
      </w:r>
      <w:r w:rsidR="00B145F5">
        <w:rPr>
          <w:rFonts w:ascii="Garamond" w:hAnsi="Garamond"/>
          <w:sz w:val="24"/>
          <w:szCs w:val="24"/>
        </w:rPr>
        <w:t>, N</w:t>
      </w:r>
      <w:r>
        <w:rPr>
          <w:rFonts w:ascii="Garamond" w:hAnsi="Garamond"/>
          <w:sz w:val="24"/>
          <w:szCs w:val="24"/>
        </w:rPr>
        <w:t>ew York Times (July 10, 2018)</w:t>
      </w:r>
    </w:p>
    <w:p w14:paraId="5562B9F8" w14:textId="61A9FA4A" w:rsidR="00397C4C" w:rsidRPr="00397C4C" w:rsidRDefault="00397C4C" w:rsidP="00E43F92">
      <w:pPr>
        <w:spacing w:after="0" w:line="240" w:lineRule="auto"/>
        <w:rPr>
          <w:rFonts w:ascii="Garamond" w:hAnsi="Garamond"/>
          <w:sz w:val="16"/>
          <w:szCs w:val="16"/>
        </w:rPr>
      </w:pPr>
    </w:p>
    <w:p w14:paraId="50F3CEDC" w14:textId="767D74AF" w:rsidR="00397C4C" w:rsidRPr="00397C4C" w:rsidRDefault="00397C4C" w:rsidP="00E43F92">
      <w:pPr>
        <w:spacing w:after="0" w:line="240" w:lineRule="auto"/>
        <w:rPr>
          <w:rFonts w:ascii="Garamond" w:hAnsi="Garamond"/>
          <w:sz w:val="24"/>
          <w:szCs w:val="24"/>
        </w:rPr>
      </w:pPr>
      <w:r>
        <w:rPr>
          <w:rFonts w:ascii="Garamond" w:hAnsi="Garamond"/>
          <w:i/>
          <w:sz w:val="24"/>
          <w:szCs w:val="24"/>
        </w:rPr>
        <w:t>Continuing to Trade One Form of Discrimination for Another</w:t>
      </w:r>
      <w:r>
        <w:rPr>
          <w:rFonts w:ascii="Garamond" w:hAnsi="Garamond"/>
          <w:sz w:val="24"/>
          <w:szCs w:val="24"/>
        </w:rPr>
        <w:t xml:space="preserve">, The Regulatory Review (July 9, 2018) (invited contribution on </w:t>
      </w:r>
      <w:r>
        <w:rPr>
          <w:rFonts w:ascii="Garamond" w:hAnsi="Garamond"/>
          <w:i/>
          <w:sz w:val="24"/>
          <w:szCs w:val="24"/>
        </w:rPr>
        <w:t>Trump v. Hawaii</w:t>
      </w:r>
      <w:r>
        <w:rPr>
          <w:rFonts w:ascii="Garamond" w:hAnsi="Garamond"/>
          <w:sz w:val="24"/>
          <w:szCs w:val="24"/>
        </w:rPr>
        <w:t>)</w:t>
      </w:r>
    </w:p>
    <w:p w14:paraId="70F84603" w14:textId="77777777" w:rsidR="00397C4C" w:rsidRPr="00397C4C" w:rsidRDefault="00397C4C" w:rsidP="00E43F92">
      <w:pPr>
        <w:spacing w:after="0" w:line="240" w:lineRule="auto"/>
        <w:rPr>
          <w:rFonts w:ascii="Garamond" w:hAnsi="Garamond"/>
          <w:i/>
          <w:sz w:val="16"/>
          <w:szCs w:val="16"/>
        </w:rPr>
      </w:pPr>
    </w:p>
    <w:p w14:paraId="2662ADCD" w14:textId="04301E85" w:rsidR="00397C4C" w:rsidRDefault="00397C4C" w:rsidP="00E43F92">
      <w:pPr>
        <w:spacing w:after="0" w:line="240" w:lineRule="auto"/>
        <w:rPr>
          <w:rFonts w:ascii="Garamond" w:hAnsi="Garamond"/>
          <w:sz w:val="24"/>
          <w:szCs w:val="24"/>
        </w:rPr>
      </w:pPr>
      <w:r>
        <w:rPr>
          <w:rFonts w:ascii="Garamond" w:hAnsi="Garamond"/>
          <w:i/>
          <w:sz w:val="24"/>
          <w:szCs w:val="24"/>
        </w:rPr>
        <w:t>Tribute: Justice Kennedy’s counter-clerks</w:t>
      </w:r>
      <w:r>
        <w:rPr>
          <w:rFonts w:ascii="Garamond" w:hAnsi="Garamond"/>
          <w:sz w:val="24"/>
          <w:szCs w:val="24"/>
        </w:rPr>
        <w:t xml:space="preserve">, </w:t>
      </w:r>
      <w:proofErr w:type="spellStart"/>
      <w:r>
        <w:rPr>
          <w:rFonts w:ascii="Garamond" w:hAnsi="Garamond"/>
          <w:sz w:val="24"/>
          <w:szCs w:val="24"/>
        </w:rPr>
        <w:t>SCOTUSblog</w:t>
      </w:r>
      <w:proofErr w:type="spellEnd"/>
      <w:r>
        <w:rPr>
          <w:rFonts w:ascii="Garamond" w:hAnsi="Garamond"/>
          <w:sz w:val="24"/>
          <w:szCs w:val="24"/>
        </w:rPr>
        <w:t xml:space="preserve"> (June 29, 2018)</w:t>
      </w:r>
    </w:p>
    <w:p w14:paraId="7548F463" w14:textId="77777777" w:rsidR="00397C4C" w:rsidRPr="00397C4C" w:rsidRDefault="00397C4C" w:rsidP="00E43F92">
      <w:pPr>
        <w:spacing w:after="0" w:line="240" w:lineRule="auto"/>
        <w:rPr>
          <w:rFonts w:ascii="Garamond" w:hAnsi="Garamond"/>
          <w:sz w:val="16"/>
          <w:szCs w:val="16"/>
        </w:rPr>
      </w:pPr>
    </w:p>
    <w:p w14:paraId="2E07D58E" w14:textId="16787665" w:rsidR="009C7E8A" w:rsidRPr="009C7E8A" w:rsidRDefault="009C7E8A" w:rsidP="00E43F92">
      <w:pPr>
        <w:spacing w:after="0" w:line="240" w:lineRule="auto"/>
        <w:rPr>
          <w:rFonts w:ascii="Garamond" w:hAnsi="Garamond"/>
          <w:sz w:val="24"/>
          <w:szCs w:val="24"/>
        </w:rPr>
      </w:pPr>
      <w:r>
        <w:rPr>
          <w:rFonts w:ascii="Garamond" w:hAnsi="Garamond"/>
          <w:i/>
          <w:sz w:val="24"/>
          <w:szCs w:val="24"/>
        </w:rPr>
        <w:t xml:space="preserve">Unchecked Power Is Still Dangerous No Matter What </w:t>
      </w:r>
      <w:proofErr w:type="gramStart"/>
      <w:r>
        <w:rPr>
          <w:rFonts w:ascii="Garamond" w:hAnsi="Garamond"/>
          <w:i/>
          <w:sz w:val="24"/>
          <w:szCs w:val="24"/>
        </w:rPr>
        <w:t>The</w:t>
      </w:r>
      <w:proofErr w:type="gramEnd"/>
      <w:r>
        <w:rPr>
          <w:rFonts w:ascii="Garamond" w:hAnsi="Garamond"/>
          <w:i/>
          <w:sz w:val="24"/>
          <w:szCs w:val="24"/>
        </w:rPr>
        <w:t xml:space="preserve"> Court Says</w:t>
      </w:r>
      <w:r>
        <w:rPr>
          <w:rFonts w:ascii="Garamond" w:hAnsi="Garamond"/>
          <w:sz w:val="24"/>
          <w:szCs w:val="24"/>
        </w:rPr>
        <w:t>, New York Times (June 26, 2018)</w:t>
      </w:r>
    </w:p>
    <w:p w14:paraId="5A19DEAB" w14:textId="77777777" w:rsidR="009C7E8A" w:rsidRPr="009C7E8A" w:rsidRDefault="009C7E8A" w:rsidP="00E43F92">
      <w:pPr>
        <w:spacing w:after="0" w:line="240" w:lineRule="auto"/>
        <w:rPr>
          <w:rFonts w:ascii="Garamond" w:hAnsi="Garamond"/>
          <w:i/>
          <w:sz w:val="16"/>
          <w:szCs w:val="16"/>
        </w:rPr>
      </w:pPr>
    </w:p>
    <w:p w14:paraId="43883134" w14:textId="14CD9633" w:rsidR="00D774AA" w:rsidRDefault="00D774AA" w:rsidP="00E43F92">
      <w:pPr>
        <w:spacing w:after="0" w:line="240" w:lineRule="auto"/>
        <w:rPr>
          <w:rFonts w:ascii="Garamond" w:hAnsi="Garamond"/>
          <w:sz w:val="24"/>
          <w:szCs w:val="24"/>
        </w:rPr>
      </w:pPr>
      <w:r>
        <w:rPr>
          <w:rFonts w:ascii="Garamond" w:hAnsi="Garamond"/>
          <w:i/>
          <w:sz w:val="24"/>
          <w:szCs w:val="24"/>
        </w:rPr>
        <w:t>How Trump Corrupts the Rule of Law</w:t>
      </w:r>
      <w:r>
        <w:rPr>
          <w:rFonts w:ascii="Garamond" w:hAnsi="Garamond"/>
          <w:sz w:val="24"/>
          <w:szCs w:val="24"/>
        </w:rPr>
        <w:t>, New York Times (June 18, 2018)</w:t>
      </w:r>
    </w:p>
    <w:p w14:paraId="74DE6AFA" w14:textId="77777777" w:rsidR="00D774AA" w:rsidRPr="00D774AA" w:rsidRDefault="00D774AA" w:rsidP="00E43F92">
      <w:pPr>
        <w:spacing w:after="0" w:line="240" w:lineRule="auto"/>
        <w:rPr>
          <w:rFonts w:ascii="Garamond" w:hAnsi="Garamond"/>
          <w:sz w:val="16"/>
          <w:szCs w:val="16"/>
        </w:rPr>
      </w:pPr>
    </w:p>
    <w:p w14:paraId="1019C2AC" w14:textId="1D1D714A" w:rsidR="00305DF7" w:rsidRDefault="00305DF7" w:rsidP="00E43F92">
      <w:pPr>
        <w:spacing w:after="0" w:line="240" w:lineRule="auto"/>
        <w:rPr>
          <w:rFonts w:ascii="Garamond" w:hAnsi="Garamond"/>
          <w:sz w:val="24"/>
          <w:szCs w:val="24"/>
        </w:rPr>
      </w:pPr>
      <w:r w:rsidRPr="00DC1A1E">
        <w:rPr>
          <w:rFonts w:ascii="Garamond" w:hAnsi="Garamond"/>
          <w:i/>
          <w:sz w:val="24"/>
          <w:szCs w:val="24"/>
        </w:rPr>
        <w:t xml:space="preserve">What </w:t>
      </w:r>
      <w:r w:rsidRPr="00DC1A1E">
        <w:rPr>
          <w:rFonts w:ascii="Garamond" w:hAnsi="Garamond"/>
          <w:sz w:val="24"/>
          <w:szCs w:val="24"/>
        </w:rPr>
        <w:t>Masterpiece Cakeshop</w:t>
      </w:r>
      <w:r w:rsidRPr="00DC1A1E">
        <w:rPr>
          <w:rFonts w:ascii="Garamond" w:hAnsi="Garamond"/>
          <w:i/>
          <w:sz w:val="24"/>
          <w:szCs w:val="24"/>
        </w:rPr>
        <w:t xml:space="preserve"> Tells Us About the Travel Ban</w:t>
      </w:r>
      <w:r>
        <w:rPr>
          <w:rFonts w:ascii="Garamond" w:hAnsi="Garamond"/>
          <w:sz w:val="24"/>
          <w:szCs w:val="24"/>
        </w:rPr>
        <w:t>, The National Law Journal (June 5, 2018)</w:t>
      </w:r>
    </w:p>
    <w:p w14:paraId="0D8FF050" w14:textId="77777777" w:rsidR="00305DF7" w:rsidRPr="00305DF7" w:rsidRDefault="00305DF7" w:rsidP="00E43F92">
      <w:pPr>
        <w:spacing w:after="0" w:line="240" w:lineRule="auto"/>
        <w:rPr>
          <w:rFonts w:ascii="Garamond" w:hAnsi="Garamond"/>
          <w:sz w:val="16"/>
          <w:szCs w:val="16"/>
        </w:rPr>
      </w:pPr>
    </w:p>
    <w:p w14:paraId="74CA6732" w14:textId="39066BC7" w:rsidR="00E965F0" w:rsidRPr="00E965F0" w:rsidRDefault="00E965F0" w:rsidP="00E43F92">
      <w:pPr>
        <w:spacing w:after="0" w:line="240" w:lineRule="auto"/>
        <w:rPr>
          <w:rFonts w:ascii="Garamond" w:hAnsi="Garamond"/>
          <w:sz w:val="24"/>
          <w:szCs w:val="24"/>
        </w:rPr>
      </w:pPr>
      <w:r w:rsidRPr="00E965F0">
        <w:rPr>
          <w:rFonts w:ascii="Garamond" w:hAnsi="Garamond"/>
          <w:i/>
          <w:smallCaps/>
          <w:sz w:val="24"/>
          <w:szCs w:val="24"/>
        </w:rPr>
        <w:t>W</w:t>
      </w:r>
      <w:r w:rsidRPr="00E965F0">
        <w:rPr>
          <w:rFonts w:ascii="Garamond" w:hAnsi="Garamond"/>
          <w:i/>
          <w:sz w:val="24"/>
          <w:szCs w:val="24"/>
        </w:rPr>
        <w:t xml:space="preserve">hat I Wish I’d Known </w:t>
      </w:r>
      <w:proofErr w:type="gramStart"/>
      <w:r w:rsidRPr="00E965F0">
        <w:rPr>
          <w:rFonts w:ascii="Garamond" w:hAnsi="Garamond"/>
          <w:i/>
          <w:sz w:val="24"/>
          <w:szCs w:val="24"/>
        </w:rPr>
        <w:t>In</w:t>
      </w:r>
      <w:proofErr w:type="gramEnd"/>
      <w:r w:rsidRPr="00E965F0">
        <w:rPr>
          <w:rFonts w:ascii="Garamond" w:hAnsi="Garamond"/>
          <w:i/>
          <w:sz w:val="24"/>
          <w:szCs w:val="24"/>
        </w:rPr>
        <w:t xml:space="preserve"> Law School:  The law hasn’t yet achieved parity</w:t>
      </w:r>
      <w:r>
        <w:rPr>
          <w:rFonts w:ascii="Garamond" w:hAnsi="Garamond"/>
          <w:sz w:val="24"/>
          <w:szCs w:val="24"/>
        </w:rPr>
        <w:t xml:space="preserve">, </w:t>
      </w:r>
      <w:r w:rsidR="00113AB5">
        <w:rPr>
          <w:rFonts w:ascii="Garamond" w:hAnsi="Garamond"/>
          <w:sz w:val="24"/>
          <w:szCs w:val="24"/>
        </w:rPr>
        <w:t>ABA J</w:t>
      </w:r>
      <w:r w:rsidR="00010302">
        <w:rPr>
          <w:rFonts w:ascii="Garamond" w:hAnsi="Garamond"/>
          <w:sz w:val="24"/>
          <w:szCs w:val="24"/>
        </w:rPr>
        <w:t>ournal for Law Students (March/April/May</w:t>
      </w:r>
      <w:r w:rsidR="00113AB5">
        <w:rPr>
          <w:rFonts w:ascii="Garamond" w:hAnsi="Garamond"/>
          <w:sz w:val="24"/>
          <w:szCs w:val="24"/>
        </w:rPr>
        <w:t xml:space="preserve"> 2018)</w:t>
      </w:r>
    </w:p>
    <w:p w14:paraId="33099EF1" w14:textId="77777777" w:rsidR="00702FE7" w:rsidRPr="00616025" w:rsidRDefault="00702FE7" w:rsidP="00E43F92">
      <w:pPr>
        <w:spacing w:after="0" w:line="240" w:lineRule="auto"/>
        <w:rPr>
          <w:rFonts w:ascii="Garamond" w:hAnsi="Garamond"/>
          <w:sz w:val="16"/>
          <w:szCs w:val="16"/>
        </w:rPr>
      </w:pPr>
    </w:p>
    <w:p w14:paraId="2B10AAD0" w14:textId="7789976E" w:rsidR="00B4379E" w:rsidRDefault="00B4379E" w:rsidP="00E43F92">
      <w:pPr>
        <w:spacing w:after="0" w:line="240" w:lineRule="auto"/>
        <w:rPr>
          <w:rFonts w:ascii="Garamond" w:hAnsi="Garamond"/>
          <w:sz w:val="24"/>
          <w:szCs w:val="24"/>
        </w:rPr>
      </w:pPr>
      <w:r>
        <w:rPr>
          <w:rFonts w:ascii="Garamond" w:hAnsi="Garamond"/>
          <w:i/>
          <w:sz w:val="24"/>
          <w:szCs w:val="24"/>
        </w:rPr>
        <w:t>Here’s a different reason Trump’s new travel ban violates the First Amendment</w:t>
      </w:r>
      <w:r>
        <w:rPr>
          <w:rFonts w:ascii="Garamond" w:hAnsi="Garamond"/>
          <w:sz w:val="24"/>
          <w:szCs w:val="24"/>
        </w:rPr>
        <w:t>, Sacramento Bee (May 7, 2017) (with Erwin Chemerinsky</w:t>
      </w:r>
      <w:r w:rsidR="000622A6">
        <w:rPr>
          <w:rFonts w:ascii="Garamond" w:hAnsi="Garamond"/>
          <w:sz w:val="24"/>
          <w:szCs w:val="24"/>
        </w:rPr>
        <w:t>)</w:t>
      </w:r>
    </w:p>
    <w:p w14:paraId="1440DDA1" w14:textId="77777777" w:rsidR="00F2390C" w:rsidRPr="00F2390C" w:rsidRDefault="00F2390C" w:rsidP="00E43F92">
      <w:pPr>
        <w:spacing w:after="0" w:line="240" w:lineRule="auto"/>
        <w:rPr>
          <w:rFonts w:ascii="Garamond" w:hAnsi="Garamond"/>
          <w:sz w:val="16"/>
          <w:szCs w:val="16"/>
        </w:rPr>
      </w:pPr>
    </w:p>
    <w:p w14:paraId="0573507E" w14:textId="6E6A4B6F" w:rsidR="00F2390C" w:rsidRDefault="00F2390C" w:rsidP="00F2390C">
      <w:pPr>
        <w:pBdr>
          <w:bottom w:val="single" w:sz="4" w:space="1" w:color="auto"/>
        </w:pBdr>
        <w:spacing w:after="0" w:line="240" w:lineRule="auto"/>
        <w:rPr>
          <w:rFonts w:ascii="Garamond" w:hAnsi="Garamond"/>
          <w:sz w:val="24"/>
          <w:szCs w:val="24"/>
        </w:rPr>
      </w:pPr>
      <w:r>
        <w:rPr>
          <w:rFonts w:ascii="Garamond" w:hAnsi="Garamond"/>
          <w:i/>
          <w:sz w:val="24"/>
          <w:szCs w:val="24"/>
        </w:rPr>
        <w:t xml:space="preserve">A Jurisprudence of Doubt &amp; Undue Burdens: Why Deciding Not </w:t>
      </w:r>
      <w:proofErr w:type="gramStart"/>
      <w:r>
        <w:rPr>
          <w:rFonts w:ascii="Garamond" w:hAnsi="Garamond"/>
          <w:i/>
          <w:sz w:val="24"/>
          <w:szCs w:val="24"/>
        </w:rPr>
        <w:t>To</w:t>
      </w:r>
      <w:proofErr w:type="gramEnd"/>
      <w:r>
        <w:rPr>
          <w:rFonts w:ascii="Garamond" w:hAnsi="Garamond"/>
          <w:i/>
          <w:sz w:val="24"/>
          <w:szCs w:val="24"/>
        </w:rPr>
        <w:t xml:space="preserve"> Decide in </w:t>
      </w:r>
      <w:r>
        <w:rPr>
          <w:rFonts w:ascii="Garamond" w:hAnsi="Garamond"/>
          <w:sz w:val="24"/>
          <w:szCs w:val="24"/>
        </w:rPr>
        <w:t xml:space="preserve">Whole Woman’s Health </w:t>
      </w:r>
      <w:r>
        <w:rPr>
          <w:rFonts w:ascii="Garamond" w:hAnsi="Garamond"/>
          <w:i/>
          <w:sz w:val="24"/>
          <w:szCs w:val="24"/>
        </w:rPr>
        <w:t>Would Be A Mistake</w:t>
      </w:r>
      <w:r>
        <w:rPr>
          <w:rFonts w:ascii="Garamond" w:hAnsi="Garamond"/>
          <w:sz w:val="24"/>
          <w:szCs w:val="24"/>
        </w:rPr>
        <w:t xml:space="preserve">, </w:t>
      </w:r>
      <w:r w:rsidRPr="00F2390C">
        <w:rPr>
          <w:rFonts w:ascii="Garamond" w:hAnsi="Garamond"/>
          <w:smallCaps/>
          <w:sz w:val="24"/>
          <w:szCs w:val="24"/>
        </w:rPr>
        <w:t>CaseText.com</w:t>
      </w:r>
      <w:r>
        <w:rPr>
          <w:rFonts w:ascii="Garamond" w:hAnsi="Garamond"/>
          <w:sz w:val="24"/>
          <w:szCs w:val="24"/>
        </w:rPr>
        <w:t xml:space="preserve"> (Mar. 3, 2016)</w:t>
      </w:r>
    </w:p>
    <w:p w14:paraId="7EDCD10A" w14:textId="0C6AA691" w:rsidR="00F2390C" w:rsidRPr="004B25FA" w:rsidRDefault="004B25FA" w:rsidP="00F2390C">
      <w:pPr>
        <w:pBdr>
          <w:bottom w:val="single" w:sz="4" w:space="1" w:color="auto"/>
        </w:pBdr>
        <w:spacing w:after="0" w:line="240" w:lineRule="auto"/>
        <w:rPr>
          <w:rFonts w:ascii="Garamond" w:hAnsi="Garamond"/>
          <w:sz w:val="24"/>
          <w:szCs w:val="24"/>
        </w:rPr>
      </w:pPr>
      <w:r>
        <w:rPr>
          <w:rFonts w:ascii="Garamond" w:hAnsi="Garamond"/>
          <w:sz w:val="24"/>
          <w:szCs w:val="24"/>
        </w:rPr>
        <w:tab/>
      </w:r>
      <w:proofErr w:type="gramStart"/>
      <w:r>
        <w:rPr>
          <w:rFonts w:ascii="Wingdings" w:hAnsi="Wingdings"/>
          <w:sz w:val="24"/>
          <w:szCs w:val="24"/>
        </w:rPr>
        <w:t></w:t>
      </w:r>
      <w:r>
        <w:rPr>
          <w:rFonts w:ascii="Garamond" w:hAnsi="Garamond"/>
          <w:sz w:val="24"/>
          <w:szCs w:val="24"/>
        </w:rPr>
        <w:t xml:space="preserve">  Cited</w:t>
      </w:r>
      <w:proofErr w:type="gramEnd"/>
      <w:r>
        <w:rPr>
          <w:rFonts w:ascii="Garamond" w:hAnsi="Garamond"/>
          <w:sz w:val="24"/>
          <w:szCs w:val="24"/>
        </w:rPr>
        <w:t xml:space="preserve"> in </w:t>
      </w:r>
      <w:proofErr w:type="spellStart"/>
      <w:r>
        <w:rPr>
          <w:rFonts w:ascii="Garamond" w:hAnsi="Garamond"/>
          <w:sz w:val="24"/>
          <w:szCs w:val="24"/>
        </w:rPr>
        <w:t>Irin</w:t>
      </w:r>
      <w:proofErr w:type="spellEnd"/>
      <w:r>
        <w:rPr>
          <w:rFonts w:ascii="Garamond" w:hAnsi="Garamond"/>
          <w:sz w:val="24"/>
          <w:szCs w:val="24"/>
        </w:rPr>
        <w:t xml:space="preserve"> Carmon, </w:t>
      </w:r>
      <w:r>
        <w:rPr>
          <w:rFonts w:ascii="Garamond" w:hAnsi="Garamond"/>
          <w:i/>
          <w:sz w:val="24"/>
          <w:szCs w:val="24"/>
        </w:rPr>
        <w:t>What if the Supreme Court punts on abortion?</w:t>
      </w:r>
      <w:r>
        <w:rPr>
          <w:rFonts w:ascii="Garamond" w:hAnsi="Garamond"/>
          <w:sz w:val="24"/>
          <w:szCs w:val="24"/>
        </w:rPr>
        <w:t>, MSNBC.com (Mar. 8, 2016)</w:t>
      </w:r>
    </w:p>
    <w:p w14:paraId="7DDC6489" w14:textId="77777777" w:rsidR="00F2390C" w:rsidRPr="00B9561E" w:rsidRDefault="00F2390C" w:rsidP="00F2390C">
      <w:pPr>
        <w:pBdr>
          <w:bottom w:val="single" w:sz="4" w:space="1" w:color="auto"/>
        </w:pBdr>
        <w:spacing w:after="0" w:line="240" w:lineRule="auto"/>
        <w:rPr>
          <w:rFonts w:ascii="Garamond" w:hAnsi="Garamond"/>
          <w:b/>
          <w:sz w:val="24"/>
          <w:szCs w:val="24"/>
        </w:rPr>
      </w:pPr>
    </w:p>
    <w:p w14:paraId="3D3B4A05" w14:textId="1999BF58" w:rsidR="00F02BCC" w:rsidRPr="009C42A5" w:rsidRDefault="00DD79D1" w:rsidP="00F02BCC">
      <w:pPr>
        <w:pBdr>
          <w:bottom w:val="single" w:sz="4" w:space="1" w:color="auto"/>
        </w:pBdr>
        <w:spacing w:after="0" w:line="240" w:lineRule="auto"/>
        <w:rPr>
          <w:rFonts w:ascii="Garamond" w:hAnsi="Garamond"/>
          <w:b/>
          <w:sz w:val="24"/>
          <w:szCs w:val="24"/>
        </w:rPr>
      </w:pPr>
      <w:r>
        <w:rPr>
          <w:rFonts w:ascii="Garamond" w:hAnsi="Garamond"/>
          <w:b/>
          <w:sz w:val="24"/>
          <w:szCs w:val="24"/>
        </w:rPr>
        <w:t>(</w:t>
      </w:r>
      <w:r w:rsidR="00FE0C6F">
        <w:rPr>
          <w:rFonts w:ascii="Garamond" w:hAnsi="Garamond"/>
          <w:b/>
          <w:sz w:val="24"/>
          <w:szCs w:val="24"/>
        </w:rPr>
        <w:t>SELECTED</w:t>
      </w:r>
      <w:r>
        <w:rPr>
          <w:rFonts w:ascii="Garamond" w:hAnsi="Garamond"/>
          <w:b/>
          <w:sz w:val="24"/>
          <w:szCs w:val="24"/>
        </w:rPr>
        <w:t>)</w:t>
      </w:r>
      <w:r w:rsidR="00FE0C6F">
        <w:rPr>
          <w:rFonts w:ascii="Garamond" w:hAnsi="Garamond"/>
          <w:b/>
          <w:sz w:val="24"/>
          <w:szCs w:val="24"/>
        </w:rPr>
        <w:t xml:space="preserve"> </w:t>
      </w:r>
      <w:r w:rsidR="00F02BCC">
        <w:rPr>
          <w:rFonts w:ascii="Garamond" w:hAnsi="Garamond"/>
          <w:b/>
          <w:sz w:val="24"/>
          <w:szCs w:val="24"/>
        </w:rPr>
        <w:t>MEDIA</w:t>
      </w:r>
    </w:p>
    <w:p w14:paraId="26936E9F" w14:textId="77777777" w:rsidR="00F02BCC" w:rsidRPr="00B6240E" w:rsidRDefault="00F02BCC" w:rsidP="00F02BCC">
      <w:pPr>
        <w:spacing w:after="0" w:line="240" w:lineRule="auto"/>
        <w:rPr>
          <w:rFonts w:ascii="Garamond" w:hAnsi="Garamond"/>
          <w:i/>
          <w:sz w:val="10"/>
          <w:szCs w:val="10"/>
        </w:rPr>
      </w:pPr>
    </w:p>
    <w:p w14:paraId="744A4E6B" w14:textId="5C3B2F01" w:rsidR="00942BDD" w:rsidRDefault="002C54A6" w:rsidP="005B7573">
      <w:pPr>
        <w:spacing w:after="0" w:line="240" w:lineRule="auto"/>
        <w:rPr>
          <w:rFonts w:ascii="Garamond" w:hAnsi="Garamond"/>
          <w:sz w:val="24"/>
          <w:szCs w:val="24"/>
        </w:rPr>
      </w:pPr>
      <w:r>
        <w:rPr>
          <w:rFonts w:ascii="Garamond" w:hAnsi="Garamond"/>
          <w:sz w:val="24"/>
          <w:szCs w:val="24"/>
        </w:rPr>
        <w:t>Co-</w:t>
      </w:r>
      <w:r w:rsidR="00942BDD">
        <w:rPr>
          <w:rFonts w:ascii="Garamond" w:hAnsi="Garamond"/>
          <w:sz w:val="24"/>
          <w:szCs w:val="24"/>
        </w:rPr>
        <w:t xml:space="preserve">Host and </w:t>
      </w:r>
      <w:r>
        <w:rPr>
          <w:rFonts w:ascii="Garamond" w:hAnsi="Garamond"/>
          <w:sz w:val="24"/>
          <w:szCs w:val="24"/>
        </w:rPr>
        <w:t>Co-Creator</w:t>
      </w:r>
      <w:r w:rsidR="00942BDD">
        <w:rPr>
          <w:rFonts w:ascii="Garamond" w:hAnsi="Garamond"/>
          <w:sz w:val="24"/>
          <w:szCs w:val="24"/>
        </w:rPr>
        <w:t xml:space="preserve">, </w:t>
      </w:r>
      <w:r w:rsidR="00942BDD" w:rsidRPr="002C54A6">
        <w:rPr>
          <w:rFonts w:ascii="Garamond" w:hAnsi="Garamond"/>
          <w:i/>
          <w:sz w:val="24"/>
          <w:szCs w:val="24"/>
        </w:rPr>
        <w:t>Strict Scrutiny</w:t>
      </w:r>
      <w:r w:rsidR="00942BDD">
        <w:rPr>
          <w:rFonts w:ascii="Garamond" w:hAnsi="Garamond"/>
          <w:sz w:val="24"/>
          <w:szCs w:val="24"/>
        </w:rPr>
        <w:t xml:space="preserve"> (Supreme Court podcast) (June 2019-present)</w:t>
      </w:r>
    </w:p>
    <w:p w14:paraId="624084DA" w14:textId="3BE0B1CA" w:rsidR="00CE3739" w:rsidRDefault="00CE3739" w:rsidP="00FA78C5">
      <w:pPr>
        <w:pStyle w:val="ListParagraph"/>
        <w:numPr>
          <w:ilvl w:val="0"/>
          <w:numId w:val="6"/>
        </w:numPr>
        <w:spacing w:after="0" w:line="240" w:lineRule="auto"/>
        <w:rPr>
          <w:rFonts w:ascii="Garamond" w:hAnsi="Garamond"/>
          <w:sz w:val="24"/>
          <w:szCs w:val="24"/>
        </w:rPr>
      </w:pPr>
      <w:r>
        <w:rPr>
          <w:rFonts w:ascii="Garamond" w:hAnsi="Garamond"/>
          <w:sz w:val="24"/>
          <w:szCs w:val="24"/>
        </w:rPr>
        <w:t>Crooked Media podcast (2022-present)</w:t>
      </w:r>
    </w:p>
    <w:p w14:paraId="70262276" w14:textId="5D1E8DEA" w:rsidR="00FA78C5" w:rsidRDefault="00FA78C5" w:rsidP="00FA78C5">
      <w:pPr>
        <w:pStyle w:val="ListParagraph"/>
        <w:numPr>
          <w:ilvl w:val="0"/>
          <w:numId w:val="6"/>
        </w:numPr>
        <w:spacing w:after="0" w:line="240" w:lineRule="auto"/>
        <w:rPr>
          <w:rFonts w:ascii="Garamond" w:hAnsi="Garamond"/>
          <w:sz w:val="24"/>
          <w:szCs w:val="24"/>
        </w:rPr>
      </w:pPr>
      <w:r>
        <w:rPr>
          <w:rFonts w:ascii="Garamond" w:hAnsi="Garamond"/>
          <w:sz w:val="24"/>
          <w:szCs w:val="24"/>
        </w:rPr>
        <w:t>Funding support through Jain Family Initiative</w:t>
      </w:r>
      <w:r w:rsidR="00C610C6">
        <w:rPr>
          <w:rFonts w:ascii="Garamond" w:hAnsi="Garamond"/>
          <w:sz w:val="24"/>
          <w:szCs w:val="24"/>
        </w:rPr>
        <w:t xml:space="preserve"> (2020-2022)</w:t>
      </w:r>
    </w:p>
    <w:p w14:paraId="783742A4" w14:textId="7F190A65" w:rsidR="00C610C6" w:rsidRDefault="00C610C6" w:rsidP="00FA78C5">
      <w:pPr>
        <w:pStyle w:val="ListParagraph"/>
        <w:numPr>
          <w:ilvl w:val="0"/>
          <w:numId w:val="6"/>
        </w:numPr>
        <w:spacing w:after="0" w:line="240" w:lineRule="auto"/>
        <w:rPr>
          <w:rFonts w:ascii="Garamond" w:hAnsi="Garamond"/>
          <w:sz w:val="24"/>
          <w:szCs w:val="24"/>
        </w:rPr>
      </w:pPr>
      <w:r>
        <w:rPr>
          <w:rFonts w:ascii="Garamond" w:hAnsi="Garamond"/>
          <w:sz w:val="24"/>
          <w:szCs w:val="24"/>
        </w:rPr>
        <w:t>Awards and Recognition</w:t>
      </w:r>
    </w:p>
    <w:p w14:paraId="2B5A4EDB" w14:textId="3536E674" w:rsidR="00C610C6" w:rsidRDefault="00C610C6" w:rsidP="00C610C6">
      <w:pPr>
        <w:pStyle w:val="ListParagraph"/>
        <w:numPr>
          <w:ilvl w:val="1"/>
          <w:numId w:val="6"/>
        </w:numPr>
        <w:spacing w:after="0" w:line="240" w:lineRule="auto"/>
        <w:rPr>
          <w:rFonts w:ascii="Garamond" w:hAnsi="Garamond"/>
          <w:sz w:val="24"/>
          <w:szCs w:val="24"/>
        </w:rPr>
      </w:pPr>
      <w:r>
        <w:rPr>
          <w:rFonts w:ascii="Garamond" w:hAnsi="Garamond"/>
          <w:sz w:val="24"/>
          <w:szCs w:val="24"/>
        </w:rPr>
        <w:t>The Podcast Academy Award (</w:t>
      </w:r>
      <w:proofErr w:type="spellStart"/>
      <w:r>
        <w:rPr>
          <w:rFonts w:ascii="Garamond" w:hAnsi="Garamond"/>
          <w:sz w:val="24"/>
          <w:szCs w:val="24"/>
        </w:rPr>
        <w:t>Ambie</w:t>
      </w:r>
      <w:proofErr w:type="spellEnd"/>
      <w:r>
        <w:rPr>
          <w:rFonts w:ascii="Garamond" w:hAnsi="Garamond"/>
          <w:sz w:val="24"/>
          <w:szCs w:val="24"/>
        </w:rPr>
        <w:t>) for Best Politics and Opinion Podcast (2023)</w:t>
      </w:r>
    </w:p>
    <w:p w14:paraId="7EB0BB86" w14:textId="7DA64C87" w:rsidR="00C610C6" w:rsidRDefault="00C610C6" w:rsidP="00C610C6">
      <w:pPr>
        <w:pStyle w:val="ListParagraph"/>
        <w:numPr>
          <w:ilvl w:val="1"/>
          <w:numId w:val="6"/>
        </w:numPr>
        <w:spacing w:after="0" w:line="240" w:lineRule="auto"/>
        <w:rPr>
          <w:rFonts w:ascii="Garamond" w:hAnsi="Garamond"/>
          <w:sz w:val="24"/>
          <w:szCs w:val="24"/>
        </w:rPr>
      </w:pPr>
      <w:r>
        <w:rPr>
          <w:rFonts w:ascii="Garamond" w:hAnsi="Garamond"/>
          <w:sz w:val="24"/>
          <w:szCs w:val="24"/>
        </w:rPr>
        <w:t>GOLD Anthem Award – Human &amp; Civil Rights (2023)</w:t>
      </w:r>
    </w:p>
    <w:p w14:paraId="6FD2D6A5" w14:textId="63A1AF34" w:rsidR="00377467" w:rsidRDefault="00377467" w:rsidP="00C610C6">
      <w:pPr>
        <w:pStyle w:val="ListParagraph"/>
        <w:numPr>
          <w:ilvl w:val="1"/>
          <w:numId w:val="6"/>
        </w:numPr>
        <w:spacing w:after="0" w:line="240" w:lineRule="auto"/>
        <w:rPr>
          <w:rFonts w:ascii="Garamond" w:hAnsi="Garamond"/>
          <w:sz w:val="24"/>
          <w:szCs w:val="24"/>
        </w:rPr>
      </w:pPr>
      <w:r>
        <w:rPr>
          <w:rFonts w:ascii="Garamond" w:hAnsi="Garamond"/>
          <w:sz w:val="24"/>
          <w:szCs w:val="24"/>
        </w:rPr>
        <w:t>Webby Award Honoree – Individual Episodes (Crime and Justice) (2023)</w:t>
      </w:r>
    </w:p>
    <w:p w14:paraId="4CCB5567" w14:textId="1DE5F066" w:rsidR="005275F0" w:rsidRPr="00FA78C5" w:rsidRDefault="005275F0" w:rsidP="00C610C6">
      <w:pPr>
        <w:pStyle w:val="ListParagraph"/>
        <w:numPr>
          <w:ilvl w:val="1"/>
          <w:numId w:val="6"/>
        </w:numPr>
        <w:spacing w:after="0" w:line="240" w:lineRule="auto"/>
        <w:rPr>
          <w:rFonts w:ascii="Garamond" w:hAnsi="Garamond"/>
          <w:sz w:val="24"/>
          <w:szCs w:val="24"/>
        </w:rPr>
      </w:pPr>
      <w:r>
        <w:rPr>
          <w:rFonts w:ascii="Garamond" w:hAnsi="Garamond"/>
          <w:sz w:val="24"/>
          <w:szCs w:val="24"/>
        </w:rPr>
        <w:t>No. 1 Podcast on Apple Podcasts (February 2024)</w:t>
      </w:r>
    </w:p>
    <w:p w14:paraId="61AF5C99" w14:textId="77777777" w:rsidR="00942BDD" w:rsidRPr="00942BDD" w:rsidRDefault="00942BDD" w:rsidP="005B7573">
      <w:pPr>
        <w:spacing w:after="0" w:line="240" w:lineRule="auto"/>
        <w:rPr>
          <w:rFonts w:ascii="Garamond" w:hAnsi="Garamond"/>
          <w:sz w:val="16"/>
          <w:szCs w:val="16"/>
        </w:rPr>
      </w:pPr>
    </w:p>
    <w:p w14:paraId="3DFB8D77" w14:textId="43CABFF0" w:rsidR="00E31607" w:rsidRDefault="00E31607" w:rsidP="00452AA3">
      <w:pPr>
        <w:spacing w:after="0" w:line="240" w:lineRule="auto"/>
        <w:rPr>
          <w:rFonts w:ascii="Garamond" w:hAnsi="Garamond"/>
          <w:sz w:val="24"/>
          <w:szCs w:val="24"/>
        </w:rPr>
      </w:pPr>
      <w:r>
        <w:rPr>
          <w:rFonts w:ascii="Garamond" w:hAnsi="Garamond"/>
          <w:sz w:val="24"/>
          <w:szCs w:val="24"/>
        </w:rPr>
        <w:t xml:space="preserve">Ms. Magazine, </w:t>
      </w:r>
      <w:r>
        <w:rPr>
          <w:rFonts w:ascii="Garamond" w:hAnsi="Garamond"/>
          <w:i/>
          <w:sz w:val="24"/>
          <w:szCs w:val="24"/>
        </w:rPr>
        <w:t xml:space="preserve">On </w:t>
      </w:r>
      <w:proofErr w:type="gramStart"/>
      <w:r>
        <w:rPr>
          <w:rFonts w:ascii="Garamond" w:hAnsi="Garamond"/>
          <w:i/>
          <w:sz w:val="24"/>
          <w:szCs w:val="24"/>
        </w:rPr>
        <w:t>The</w:t>
      </w:r>
      <w:proofErr w:type="gramEnd"/>
      <w:r>
        <w:rPr>
          <w:rFonts w:ascii="Garamond" w:hAnsi="Garamond"/>
          <w:i/>
          <w:sz w:val="24"/>
          <w:szCs w:val="24"/>
        </w:rPr>
        <w:t xml:space="preserve"> Issues</w:t>
      </w:r>
      <w:r>
        <w:rPr>
          <w:rFonts w:ascii="Garamond" w:hAnsi="Garamond"/>
          <w:sz w:val="24"/>
          <w:szCs w:val="24"/>
        </w:rPr>
        <w:t xml:space="preserve"> podcast (recurring guest)</w:t>
      </w:r>
    </w:p>
    <w:p w14:paraId="543242F0" w14:textId="77777777" w:rsidR="00BC2734" w:rsidRPr="00BC2734" w:rsidRDefault="00BC2734" w:rsidP="00452AA3">
      <w:pPr>
        <w:spacing w:after="0" w:line="240" w:lineRule="auto"/>
        <w:rPr>
          <w:rFonts w:ascii="Garamond" w:hAnsi="Garamond"/>
          <w:sz w:val="16"/>
          <w:szCs w:val="16"/>
        </w:rPr>
      </w:pPr>
    </w:p>
    <w:p w14:paraId="1CDB69FE" w14:textId="49F9FE01" w:rsidR="00BC2734" w:rsidRDefault="00BC2734" w:rsidP="00452AA3">
      <w:pPr>
        <w:spacing w:after="0" w:line="240" w:lineRule="auto"/>
        <w:rPr>
          <w:rFonts w:ascii="Garamond" w:hAnsi="Garamond"/>
          <w:sz w:val="24"/>
          <w:szCs w:val="24"/>
        </w:rPr>
      </w:pPr>
      <w:r>
        <w:rPr>
          <w:rFonts w:ascii="Garamond" w:hAnsi="Garamond"/>
          <w:sz w:val="24"/>
          <w:szCs w:val="24"/>
        </w:rPr>
        <w:t xml:space="preserve">Crooked Media, </w:t>
      </w:r>
      <w:r>
        <w:rPr>
          <w:rFonts w:ascii="Garamond" w:hAnsi="Garamond"/>
          <w:i/>
          <w:iCs/>
          <w:sz w:val="24"/>
          <w:szCs w:val="24"/>
        </w:rPr>
        <w:t>What A Day</w:t>
      </w:r>
      <w:r w:rsidR="008B603C">
        <w:rPr>
          <w:rFonts w:ascii="Garamond" w:hAnsi="Garamond"/>
          <w:i/>
          <w:iCs/>
          <w:sz w:val="24"/>
          <w:szCs w:val="24"/>
        </w:rPr>
        <w:t xml:space="preserve"> </w:t>
      </w:r>
      <w:r w:rsidR="008B603C">
        <w:rPr>
          <w:rFonts w:ascii="Garamond" w:hAnsi="Garamond"/>
          <w:iCs/>
          <w:sz w:val="24"/>
          <w:szCs w:val="24"/>
        </w:rPr>
        <w:t xml:space="preserve">and </w:t>
      </w:r>
      <w:r w:rsidR="008B603C">
        <w:rPr>
          <w:rFonts w:ascii="Garamond" w:hAnsi="Garamond"/>
          <w:i/>
          <w:iCs/>
          <w:sz w:val="24"/>
          <w:szCs w:val="24"/>
        </w:rPr>
        <w:t>Pod Save America</w:t>
      </w:r>
      <w:r>
        <w:rPr>
          <w:rFonts w:ascii="Garamond" w:hAnsi="Garamond"/>
          <w:sz w:val="24"/>
          <w:szCs w:val="24"/>
        </w:rPr>
        <w:t xml:space="preserve"> podcast</w:t>
      </w:r>
      <w:r w:rsidR="008B603C">
        <w:rPr>
          <w:rFonts w:ascii="Garamond" w:hAnsi="Garamond"/>
          <w:sz w:val="24"/>
          <w:szCs w:val="24"/>
        </w:rPr>
        <w:t>s</w:t>
      </w:r>
      <w:r>
        <w:rPr>
          <w:rFonts w:ascii="Garamond" w:hAnsi="Garamond"/>
          <w:sz w:val="24"/>
          <w:szCs w:val="24"/>
        </w:rPr>
        <w:t xml:space="preserve"> (recurring guest)</w:t>
      </w:r>
    </w:p>
    <w:p w14:paraId="2E9DE19D" w14:textId="77777777" w:rsidR="00BC2734" w:rsidRPr="00BC2734" w:rsidRDefault="00BC2734" w:rsidP="00452AA3">
      <w:pPr>
        <w:spacing w:after="0" w:line="240" w:lineRule="auto"/>
        <w:rPr>
          <w:rFonts w:ascii="Garamond" w:hAnsi="Garamond"/>
          <w:sz w:val="16"/>
          <w:szCs w:val="16"/>
        </w:rPr>
      </w:pPr>
    </w:p>
    <w:p w14:paraId="20089324" w14:textId="7414045D" w:rsidR="008B603C" w:rsidRDefault="008B603C" w:rsidP="00452AA3">
      <w:pPr>
        <w:spacing w:after="0" w:line="240" w:lineRule="auto"/>
        <w:rPr>
          <w:rFonts w:ascii="Garamond" w:hAnsi="Garamond"/>
          <w:sz w:val="24"/>
          <w:szCs w:val="24"/>
        </w:rPr>
      </w:pPr>
      <w:r>
        <w:rPr>
          <w:rFonts w:ascii="Garamond" w:hAnsi="Garamond"/>
          <w:sz w:val="24"/>
          <w:szCs w:val="24"/>
        </w:rPr>
        <w:t>CBS (Mar. 15, 2023)</w:t>
      </w:r>
    </w:p>
    <w:p w14:paraId="3EF8645D" w14:textId="77777777" w:rsidR="008B603C" w:rsidRPr="008B603C" w:rsidRDefault="008B603C" w:rsidP="00452AA3">
      <w:pPr>
        <w:spacing w:after="0" w:line="240" w:lineRule="auto"/>
        <w:rPr>
          <w:rFonts w:ascii="Garamond" w:hAnsi="Garamond"/>
          <w:sz w:val="16"/>
          <w:szCs w:val="16"/>
        </w:rPr>
      </w:pPr>
    </w:p>
    <w:p w14:paraId="6E29F89E" w14:textId="71AD4A4E" w:rsidR="009A56C7" w:rsidRDefault="009A56C7" w:rsidP="00452AA3">
      <w:pPr>
        <w:spacing w:after="0" w:line="240" w:lineRule="auto"/>
        <w:rPr>
          <w:rFonts w:ascii="Garamond" w:hAnsi="Garamond"/>
          <w:sz w:val="24"/>
          <w:szCs w:val="24"/>
        </w:rPr>
      </w:pPr>
      <w:r>
        <w:rPr>
          <w:rFonts w:ascii="Garamond" w:hAnsi="Garamond"/>
          <w:sz w:val="24"/>
          <w:szCs w:val="24"/>
        </w:rPr>
        <w:t>CNN (July 24, 2022)</w:t>
      </w:r>
    </w:p>
    <w:p w14:paraId="2A55D7A0" w14:textId="77777777" w:rsidR="009A56C7" w:rsidRPr="009A56C7" w:rsidRDefault="009A56C7" w:rsidP="00452AA3">
      <w:pPr>
        <w:spacing w:after="0" w:line="240" w:lineRule="auto"/>
        <w:rPr>
          <w:rFonts w:ascii="Garamond" w:hAnsi="Garamond"/>
          <w:sz w:val="16"/>
          <w:szCs w:val="16"/>
        </w:rPr>
      </w:pPr>
    </w:p>
    <w:p w14:paraId="5B47DCD8" w14:textId="4E5A02CB" w:rsidR="00BC2734" w:rsidRPr="00BC2734" w:rsidRDefault="00BC2734" w:rsidP="00452AA3">
      <w:pPr>
        <w:spacing w:after="0" w:line="240" w:lineRule="auto"/>
        <w:rPr>
          <w:rFonts w:ascii="Garamond" w:hAnsi="Garamond"/>
          <w:sz w:val="24"/>
          <w:szCs w:val="24"/>
        </w:rPr>
      </w:pPr>
      <w:r>
        <w:rPr>
          <w:rFonts w:ascii="Garamond" w:hAnsi="Garamond"/>
          <w:sz w:val="24"/>
          <w:szCs w:val="24"/>
        </w:rPr>
        <w:t xml:space="preserve">No Lie </w:t>
      </w:r>
      <w:proofErr w:type="gramStart"/>
      <w:r>
        <w:rPr>
          <w:rFonts w:ascii="Garamond" w:hAnsi="Garamond"/>
          <w:sz w:val="24"/>
          <w:szCs w:val="24"/>
        </w:rPr>
        <w:t>With</w:t>
      </w:r>
      <w:proofErr w:type="gramEnd"/>
      <w:r>
        <w:rPr>
          <w:rFonts w:ascii="Garamond" w:hAnsi="Garamond"/>
          <w:sz w:val="24"/>
          <w:szCs w:val="24"/>
        </w:rPr>
        <w:t xml:space="preserve"> Brian Tyler Cohen (recurring guest)</w:t>
      </w:r>
    </w:p>
    <w:p w14:paraId="0255B33B" w14:textId="2CC99296" w:rsidR="00D1606E" w:rsidRPr="00D1606E" w:rsidRDefault="00D1606E" w:rsidP="00452AA3">
      <w:pPr>
        <w:spacing w:after="0" w:line="240" w:lineRule="auto"/>
        <w:rPr>
          <w:rFonts w:ascii="Garamond" w:hAnsi="Garamond"/>
          <w:sz w:val="16"/>
          <w:szCs w:val="16"/>
        </w:rPr>
      </w:pPr>
    </w:p>
    <w:p w14:paraId="773AD08A" w14:textId="3BCCFE0C" w:rsidR="006A6E87" w:rsidRDefault="006A6E87" w:rsidP="00452AA3">
      <w:pPr>
        <w:spacing w:after="0" w:line="240" w:lineRule="auto"/>
        <w:rPr>
          <w:rFonts w:ascii="Garamond" w:hAnsi="Garamond"/>
          <w:sz w:val="24"/>
          <w:szCs w:val="24"/>
        </w:rPr>
      </w:pPr>
      <w:r>
        <w:rPr>
          <w:rFonts w:ascii="Garamond" w:hAnsi="Garamond"/>
          <w:sz w:val="24"/>
          <w:szCs w:val="24"/>
        </w:rPr>
        <w:t>PBS News Hour (July 2, 2022)</w:t>
      </w:r>
    </w:p>
    <w:p w14:paraId="423AF1E5" w14:textId="77777777" w:rsidR="006A6E87" w:rsidRPr="006A6E87" w:rsidRDefault="006A6E87" w:rsidP="00452AA3">
      <w:pPr>
        <w:spacing w:after="0" w:line="240" w:lineRule="auto"/>
        <w:rPr>
          <w:rFonts w:ascii="Garamond" w:hAnsi="Garamond"/>
          <w:sz w:val="16"/>
          <w:szCs w:val="16"/>
        </w:rPr>
      </w:pPr>
    </w:p>
    <w:p w14:paraId="669DB5CF" w14:textId="7176D79F" w:rsidR="00F46042" w:rsidRDefault="00F46042" w:rsidP="00452AA3">
      <w:pPr>
        <w:spacing w:after="0" w:line="240" w:lineRule="auto"/>
        <w:rPr>
          <w:rFonts w:ascii="Garamond" w:hAnsi="Garamond"/>
          <w:sz w:val="24"/>
          <w:szCs w:val="24"/>
        </w:rPr>
      </w:pPr>
      <w:r>
        <w:rPr>
          <w:rFonts w:ascii="Garamond" w:hAnsi="Garamond"/>
          <w:sz w:val="24"/>
          <w:szCs w:val="24"/>
        </w:rPr>
        <w:t>The Economist, Checks and Balances Podcast (July 1, 2022)</w:t>
      </w:r>
    </w:p>
    <w:p w14:paraId="5572FC10" w14:textId="373CC2BC" w:rsidR="006A6E87" w:rsidRPr="006A6E87" w:rsidRDefault="006A6E87" w:rsidP="00452AA3">
      <w:pPr>
        <w:spacing w:after="0" w:line="240" w:lineRule="auto"/>
        <w:rPr>
          <w:rFonts w:ascii="Garamond" w:hAnsi="Garamond"/>
          <w:sz w:val="16"/>
          <w:szCs w:val="16"/>
        </w:rPr>
      </w:pPr>
    </w:p>
    <w:p w14:paraId="310786BB" w14:textId="2086E11D" w:rsidR="006A6E87" w:rsidRDefault="006A6E87" w:rsidP="00452AA3">
      <w:pPr>
        <w:spacing w:after="0" w:line="240" w:lineRule="auto"/>
        <w:rPr>
          <w:rFonts w:ascii="Garamond" w:hAnsi="Garamond"/>
          <w:sz w:val="24"/>
          <w:szCs w:val="24"/>
        </w:rPr>
      </w:pPr>
      <w:r>
        <w:rPr>
          <w:rFonts w:ascii="Garamond" w:hAnsi="Garamond"/>
          <w:sz w:val="24"/>
          <w:szCs w:val="24"/>
        </w:rPr>
        <w:t>NBC Universal (July 1, 2022)</w:t>
      </w:r>
    </w:p>
    <w:p w14:paraId="5105DBCA" w14:textId="77777777" w:rsidR="00F46042" w:rsidRPr="00F46042" w:rsidRDefault="00F46042" w:rsidP="00452AA3">
      <w:pPr>
        <w:spacing w:after="0" w:line="240" w:lineRule="auto"/>
        <w:rPr>
          <w:rFonts w:ascii="Garamond" w:hAnsi="Garamond"/>
          <w:sz w:val="16"/>
          <w:szCs w:val="16"/>
        </w:rPr>
      </w:pPr>
    </w:p>
    <w:p w14:paraId="32ACFB4C" w14:textId="4345C4DA" w:rsidR="00AF1EB2" w:rsidRDefault="00AF1EB2" w:rsidP="00452AA3">
      <w:pPr>
        <w:spacing w:after="0" w:line="240" w:lineRule="auto"/>
        <w:rPr>
          <w:rFonts w:ascii="Garamond" w:hAnsi="Garamond"/>
          <w:sz w:val="24"/>
          <w:szCs w:val="24"/>
        </w:rPr>
      </w:pPr>
      <w:r>
        <w:rPr>
          <w:rFonts w:ascii="Garamond" w:hAnsi="Garamond"/>
          <w:sz w:val="24"/>
          <w:szCs w:val="24"/>
        </w:rPr>
        <w:t>CNN (July 1, 2022)</w:t>
      </w:r>
    </w:p>
    <w:p w14:paraId="35D14230" w14:textId="77777777" w:rsidR="00AF1EB2" w:rsidRPr="00AF1EB2" w:rsidRDefault="00AF1EB2" w:rsidP="00452AA3">
      <w:pPr>
        <w:spacing w:after="0" w:line="240" w:lineRule="auto"/>
        <w:rPr>
          <w:rFonts w:ascii="Garamond" w:hAnsi="Garamond"/>
          <w:sz w:val="16"/>
          <w:szCs w:val="16"/>
        </w:rPr>
      </w:pPr>
    </w:p>
    <w:p w14:paraId="1F6EEB67" w14:textId="3BAA690E" w:rsidR="00AF1EB2" w:rsidRDefault="00AF1EB2" w:rsidP="00452AA3">
      <w:pPr>
        <w:spacing w:after="0" w:line="240" w:lineRule="auto"/>
        <w:rPr>
          <w:rFonts w:ascii="Garamond" w:hAnsi="Garamond"/>
          <w:sz w:val="24"/>
          <w:szCs w:val="24"/>
        </w:rPr>
      </w:pPr>
      <w:r>
        <w:rPr>
          <w:rFonts w:ascii="Garamond" w:hAnsi="Garamond"/>
          <w:sz w:val="24"/>
          <w:szCs w:val="24"/>
        </w:rPr>
        <w:t>BBC (July 1, 2022)</w:t>
      </w:r>
    </w:p>
    <w:p w14:paraId="138D0EDD" w14:textId="77777777" w:rsidR="00AF1EB2" w:rsidRPr="00AF1EB2" w:rsidRDefault="00AF1EB2" w:rsidP="00452AA3">
      <w:pPr>
        <w:spacing w:after="0" w:line="240" w:lineRule="auto"/>
        <w:rPr>
          <w:rFonts w:ascii="Garamond" w:hAnsi="Garamond"/>
          <w:sz w:val="16"/>
          <w:szCs w:val="16"/>
        </w:rPr>
      </w:pPr>
    </w:p>
    <w:p w14:paraId="46346F9B" w14:textId="653F6689" w:rsidR="00AF1EB2" w:rsidRDefault="00AF1EB2" w:rsidP="00452AA3">
      <w:pPr>
        <w:spacing w:after="0" w:line="240" w:lineRule="auto"/>
        <w:rPr>
          <w:rFonts w:ascii="Garamond" w:hAnsi="Garamond"/>
          <w:sz w:val="24"/>
          <w:szCs w:val="24"/>
        </w:rPr>
      </w:pPr>
      <w:r>
        <w:rPr>
          <w:rFonts w:ascii="Garamond" w:hAnsi="Garamond"/>
          <w:sz w:val="24"/>
          <w:szCs w:val="24"/>
        </w:rPr>
        <w:t>CNN (June 30, 2022)</w:t>
      </w:r>
    </w:p>
    <w:p w14:paraId="4C4D87BC" w14:textId="555D1BB3" w:rsidR="00AF1EB2" w:rsidRPr="00AF1EB2" w:rsidRDefault="00AF1EB2" w:rsidP="00452AA3">
      <w:pPr>
        <w:spacing w:after="0" w:line="240" w:lineRule="auto"/>
        <w:rPr>
          <w:rFonts w:ascii="Garamond" w:hAnsi="Garamond"/>
          <w:sz w:val="16"/>
          <w:szCs w:val="16"/>
        </w:rPr>
      </w:pPr>
    </w:p>
    <w:p w14:paraId="6FFC8B26" w14:textId="0BD3BB2D" w:rsidR="00AF1EB2" w:rsidRDefault="00AF1EB2" w:rsidP="00452AA3">
      <w:pPr>
        <w:spacing w:after="0" w:line="240" w:lineRule="auto"/>
        <w:rPr>
          <w:rFonts w:ascii="Garamond" w:hAnsi="Garamond"/>
          <w:sz w:val="24"/>
          <w:szCs w:val="24"/>
        </w:rPr>
      </w:pPr>
      <w:r>
        <w:rPr>
          <w:rFonts w:ascii="Garamond" w:hAnsi="Garamond"/>
          <w:sz w:val="24"/>
          <w:szCs w:val="24"/>
        </w:rPr>
        <w:t xml:space="preserve">The Problem </w:t>
      </w:r>
      <w:proofErr w:type="gramStart"/>
      <w:r>
        <w:rPr>
          <w:rFonts w:ascii="Garamond" w:hAnsi="Garamond"/>
          <w:sz w:val="24"/>
          <w:szCs w:val="24"/>
        </w:rPr>
        <w:t>With</w:t>
      </w:r>
      <w:proofErr w:type="gramEnd"/>
      <w:r>
        <w:rPr>
          <w:rFonts w:ascii="Garamond" w:hAnsi="Garamond"/>
          <w:sz w:val="24"/>
          <w:szCs w:val="24"/>
        </w:rPr>
        <w:t xml:space="preserve"> Jon Stewart (June 29, 2022)</w:t>
      </w:r>
    </w:p>
    <w:p w14:paraId="54C055E2" w14:textId="71ABA334" w:rsidR="00BC2734" w:rsidRPr="00BC2734" w:rsidRDefault="00BC2734" w:rsidP="00452AA3">
      <w:pPr>
        <w:spacing w:after="0" w:line="240" w:lineRule="auto"/>
        <w:rPr>
          <w:rFonts w:ascii="Garamond" w:hAnsi="Garamond"/>
          <w:sz w:val="16"/>
          <w:szCs w:val="16"/>
        </w:rPr>
      </w:pPr>
    </w:p>
    <w:p w14:paraId="60A0F581" w14:textId="22E109FE" w:rsidR="00BC2734" w:rsidRDefault="00BC2734" w:rsidP="00452AA3">
      <w:pPr>
        <w:spacing w:after="0" w:line="240" w:lineRule="auto"/>
        <w:rPr>
          <w:rFonts w:ascii="Garamond" w:hAnsi="Garamond"/>
          <w:sz w:val="24"/>
          <w:szCs w:val="24"/>
        </w:rPr>
      </w:pPr>
      <w:r>
        <w:rPr>
          <w:rFonts w:ascii="Garamond" w:hAnsi="Garamond"/>
          <w:sz w:val="24"/>
          <w:szCs w:val="24"/>
        </w:rPr>
        <w:t>In Lieu of Fun Show (June 29, 2022)</w:t>
      </w:r>
    </w:p>
    <w:p w14:paraId="0FD1C60D" w14:textId="77777777" w:rsidR="00AF1EB2" w:rsidRPr="00AF1EB2" w:rsidRDefault="00AF1EB2" w:rsidP="00452AA3">
      <w:pPr>
        <w:spacing w:after="0" w:line="240" w:lineRule="auto"/>
        <w:rPr>
          <w:rFonts w:ascii="Garamond" w:hAnsi="Garamond"/>
          <w:sz w:val="16"/>
          <w:szCs w:val="16"/>
        </w:rPr>
      </w:pPr>
    </w:p>
    <w:p w14:paraId="39D8AAC9" w14:textId="4FDD35EE" w:rsidR="00AF1EB2" w:rsidRDefault="00AF1EB2" w:rsidP="00452AA3">
      <w:pPr>
        <w:spacing w:after="0" w:line="240" w:lineRule="auto"/>
        <w:rPr>
          <w:rFonts w:ascii="Garamond" w:hAnsi="Garamond"/>
          <w:sz w:val="24"/>
          <w:szCs w:val="24"/>
        </w:rPr>
      </w:pPr>
      <w:r>
        <w:rPr>
          <w:rFonts w:ascii="Garamond" w:hAnsi="Garamond"/>
          <w:sz w:val="24"/>
          <w:szCs w:val="24"/>
        </w:rPr>
        <w:t xml:space="preserve">Isaac Chotiner, </w:t>
      </w:r>
      <w:r>
        <w:rPr>
          <w:rFonts w:ascii="Garamond" w:hAnsi="Garamond"/>
          <w:i/>
          <w:iCs/>
          <w:sz w:val="24"/>
          <w:szCs w:val="24"/>
        </w:rPr>
        <w:t>How the Supreme Court Could Approach Federal Laws Upholding-or Banning- Abortion</w:t>
      </w:r>
      <w:r>
        <w:rPr>
          <w:rFonts w:ascii="Garamond" w:hAnsi="Garamond"/>
          <w:sz w:val="24"/>
          <w:szCs w:val="24"/>
        </w:rPr>
        <w:t>, The New Yorker (June 28, 2022)</w:t>
      </w:r>
    </w:p>
    <w:p w14:paraId="746ABDF4" w14:textId="77777777" w:rsidR="00AF1EB2" w:rsidRPr="00AF1EB2" w:rsidRDefault="00AF1EB2" w:rsidP="00452AA3">
      <w:pPr>
        <w:spacing w:after="0" w:line="240" w:lineRule="auto"/>
        <w:rPr>
          <w:rFonts w:ascii="Garamond" w:hAnsi="Garamond"/>
          <w:sz w:val="16"/>
          <w:szCs w:val="16"/>
        </w:rPr>
      </w:pPr>
    </w:p>
    <w:p w14:paraId="4C094828" w14:textId="5CF445AC" w:rsidR="00D1606E" w:rsidRDefault="00D1606E" w:rsidP="00452AA3">
      <w:pPr>
        <w:spacing w:after="0" w:line="240" w:lineRule="auto"/>
        <w:rPr>
          <w:rFonts w:ascii="Garamond" w:hAnsi="Garamond"/>
          <w:sz w:val="24"/>
          <w:szCs w:val="24"/>
        </w:rPr>
      </w:pPr>
      <w:r>
        <w:rPr>
          <w:rFonts w:ascii="Garamond" w:hAnsi="Garamond"/>
          <w:sz w:val="24"/>
          <w:szCs w:val="24"/>
        </w:rPr>
        <w:t xml:space="preserve">Dan </w:t>
      </w:r>
      <w:proofErr w:type="spellStart"/>
      <w:r>
        <w:rPr>
          <w:rFonts w:ascii="Garamond" w:hAnsi="Garamond"/>
          <w:sz w:val="24"/>
          <w:szCs w:val="24"/>
        </w:rPr>
        <w:t>LeBatard</w:t>
      </w:r>
      <w:proofErr w:type="spellEnd"/>
      <w:r>
        <w:rPr>
          <w:rFonts w:ascii="Garamond" w:hAnsi="Garamond"/>
          <w:sz w:val="24"/>
          <w:szCs w:val="24"/>
        </w:rPr>
        <w:t xml:space="preserve"> Show, ESPN (June 27, 2022)</w:t>
      </w:r>
    </w:p>
    <w:p w14:paraId="2221C0FC" w14:textId="03F553CD" w:rsidR="00BC2734" w:rsidRPr="00BC2734" w:rsidRDefault="00BC2734" w:rsidP="00452AA3">
      <w:pPr>
        <w:spacing w:after="0" w:line="240" w:lineRule="auto"/>
        <w:rPr>
          <w:rFonts w:ascii="Garamond" w:hAnsi="Garamond"/>
          <w:sz w:val="16"/>
          <w:szCs w:val="16"/>
        </w:rPr>
      </w:pPr>
    </w:p>
    <w:p w14:paraId="759C8130" w14:textId="14940305" w:rsidR="00BC2734" w:rsidRDefault="00BC2734" w:rsidP="00452AA3">
      <w:pPr>
        <w:spacing w:after="0" w:line="240" w:lineRule="auto"/>
        <w:rPr>
          <w:rFonts w:ascii="Garamond" w:hAnsi="Garamond"/>
          <w:sz w:val="24"/>
          <w:szCs w:val="24"/>
        </w:rPr>
      </w:pPr>
      <w:r>
        <w:rPr>
          <w:rFonts w:ascii="Garamond" w:hAnsi="Garamond"/>
          <w:sz w:val="24"/>
          <w:szCs w:val="24"/>
        </w:rPr>
        <w:t>The Recount (June 28, 2022)</w:t>
      </w:r>
    </w:p>
    <w:p w14:paraId="4EB0F7AB" w14:textId="77777777" w:rsidR="00E31607" w:rsidRPr="00E31607" w:rsidRDefault="00E31607" w:rsidP="00452AA3">
      <w:pPr>
        <w:spacing w:after="0" w:line="240" w:lineRule="auto"/>
        <w:rPr>
          <w:rFonts w:ascii="Garamond" w:hAnsi="Garamond"/>
          <w:sz w:val="16"/>
          <w:szCs w:val="16"/>
        </w:rPr>
      </w:pPr>
    </w:p>
    <w:p w14:paraId="311BDE4A" w14:textId="077A0BE3" w:rsidR="00D1606E" w:rsidRDefault="00D1606E" w:rsidP="00452AA3">
      <w:pPr>
        <w:spacing w:after="0" w:line="240" w:lineRule="auto"/>
        <w:rPr>
          <w:rFonts w:ascii="Garamond" w:hAnsi="Garamond"/>
          <w:sz w:val="24"/>
          <w:szCs w:val="24"/>
        </w:rPr>
      </w:pPr>
      <w:r>
        <w:rPr>
          <w:rFonts w:ascii="Garamond" w:hAnsi="Garamond"/>
          <w:sz w:val="24"/>
          <w:szCs w:val="24"/>
        </w:rPr>
        <w:t>1A, NPR (June 24, 2022)</w:t>
      </w:r>
    </w:p>
    <w:p w14:paraId="7026C759" w14:textId="77777777" w:rsidR="00D1606E" w:rsidRPr="00D1606E" w:rsidRDefault="00D1606E" w:rsidP="00452AA3">
      <w:pPr>
        <w:spacing w:after="0" w:line="240" w:lineRule="auto"/>
        <w:rPr>
          <w:rFonts w:ascii="Garamond" w:hAnsi="Garamond"/>
          <w:sz w:val="16"/>
          <w:szCs w:val="16"/>
        </w:rPr>
      </w:pPr>
    </w:p>
    <w:p w14:paraId="0486FDC2" w14:textId="7AC999BE" w:rsidR="00D1606E" w:rsidRDefault="00D1606E" w:rsidP="00452AA3">
      <w:pPr>
        <w:spacing w:after="0" w:line="240" w:lineRule="auto"/>
        <w:rPr>
          <w:rFonts w:ascii="Garamond" w:hAnsi="Garamond"/>
          <w:sz w:val="24"/>
          <w:szCs w:val="24"/>
        </w:rPr>
      </w:pPr>
      <w:r>
        <w:rPr>
          <w:rFonts w:ascii="Garamond" w:hAnsi="Garamond"/>
          <w:sz w:val="24"/>
          <w:szCs w:val="24"/>
        </w:rPr>
        <w:t>CBS News Streaming (June 24, 2022)</w:t>
      </w:r>
    </w:p>
    <w:p w14:paraId="231C15B8" w14:textId="77777777" w:rsidR="00D1606E" w:rsidRPr="00D1606E" w:rsidRDefault="00D1606E" w:rsidP="00452AA3">
      <w:pPr>
        <w:spacing w:after="0" w:line="240" w:lineRule="auto"/>
        <w:rPr>
          <w:rFonts w:ascii="Garamond" w:hAnsi="Garamond"/>
          <w:sz w:val="16"/>
          <w:szCs w:val="16"/>
        </w:rPr>
      </w:pPr>
    </w:p>
    <w:p w14:paraId="5B8531F2" w14:textId="795AF2A7" w:rsidR="00F31560" w:rsidRDefault="00F31560" w:rsidP="00452AA3">
      <w:pPr>
        <w:spacing w:after="0" w:line="240" w:lineRule="auto"/>
        <w:rPr>
          <w:rFonts w:ascii="Garamond" w:hAnsi="Garamond"/>
          <w:sz w:val="24"/>
          <w:szCs w:val="24"/>
        </w:rPr>
      </w:pPr>
      <w:r>
        <w:rPr>
          <w:rFonts w:ascii="Garamond" w:hAnsi="Garamond"/>
          <w:sz w:val="24"/>
          <w:szCs w:val="24"/>
        </w:rPr>
        <w:t>1A, NPR (June 22, 2022)</w:t>
      </w:r>
    </w:p>
    <w:p w14:paraId="1738E3BA" w14:textId="77777777" w:rsidR="00F31560" w:rsidRPr="00F31560" w:rsidRDefault="00F31560" w:rsidP="00452AA3">
      <w:pPr>
        <w:spacing w:after="0" w:line="240" w:lineRule="auto"/>
        <w:rPr>
          <w:rFonts w:ascii="Garamond" w:hAnsi="Garamond"/>
          <w:sz w:val="16"/>
          <w:szCs w:val="16"/>
        </w:rPr>
      </w:pPr>
    </w:p>
    <w:p w14:paraId="509B4D02" w14:textId="36F7CD21" w:rsidR="00227375" w:rsidRDefault="00227375" w:rsidP="00452AA3">
      <w:pPr>
        <w:spacing w:after="0" w:line="240" w:lineRule="auto"/>
        <w:rPr>
          <w:rFonts w:ascii="Garamond" w:hAnsi="Garamond"/>
          <w:sz w:val="24"/>
          <w:szCs w:val="24"/>
        </w:rPr>
      </w:pPr>
      <w:r>
        <w:rPr>
          <w:rFonts w:ascii="Garamond" w:hAnsi="Garamond"/>
          <w:sz w:val="24"/>
          <w:szCs w:val="24"/>
        </w:rPr>
        <w:t xml:space="preserve">The Problem </w:t>
      </w:r>
      <w:proofErr w:type="gramStart"/>
      <w:r>
        <w:rPr>
          <w:rFonts w:ascii="Garamond" w:hAnsi="Garamond"/>
          <w:sz w:val="24"/>
          <w:szCs w:val="24"/>
        </w:rPr>
        <w:t>With</w:t>
      </w:r>
      <w:proofErr w:type="gramEnd"/>
      <w:r>
        <w:rPr>
          <w:rFonts w:ascii="Garamond" w:hAnsi="Garamond"/>
          <w:sz w:val="24"/>
          <w:szCs w:val="24"/>
        </w:rPr>
        <w:t xml:space="preserve"> Jon Stewart (June 9, 2022)</w:t>
      </w:r>
    </w:p>
    <w:p w14:paraId="21F49DE5" w14:textId="77777777" w:rsidR="00227375" w:rsidRPr="00227375" w:rsidRDefault="00227375" w:rsidP="00452AA3">
      <w:pPr>
        <w:spacing w:after="0" w:line="240" w:lineRule="auto"/>
        <w:rPr>
          <w:rFonts w:ascii="Garamond" w:hAnsi="Garamond"/>
          <w:sz w:val="16"/>
          <w:szCs w:val="16"/>
        </w:rPr>
      </w:pPr>
    </w:p>
    <w:p w14:paraId="15F733AB" w14:textId="32AEFCC7" w:rsidR="00227375" w:rsidRDefault="00227375" w:rsidP="00452AA3">
      <w:pPr>
        <w:spacing w:after="0" w:line="240" w:lineRule="auto"/>
        <w:rPr>
          <w:rFonts w:ascii="Garamond" w:hAnsi="Garamond"/>
          <w:sz w:val="24"/>
          <w:szCs w:val="24"/>
        </w:rPr>
      </w:pPr>
      <w:r>
        <w:rPr>
          <w:rFonts w:ascii="Garamond" w:hAnsi="Garamond"/>
          <w:sz w:val="24"/>
          <w:szCs w:val="24"/>
        </w:rPr>
        <w:t xml:space="preserve">No Lie </w:t>
      </w:r>
      <w:proofErr w:type="gramStart"/>
      <w:r>
        <w:rPr>
          <w:rFonts w:ascii="Garamond" w:hAnsi="Garamond"/>
          <w:sz w:val="24"/>
          <w:szCs w:val="24"/>
        </w:rPr>
        <w:t>With</w:t>
      </w:r>
      <w:proofErr w:type="gramEnd"/>
      <w:r>
        <w:rPr>
          <w:rFonts w:ascii="Garamond" w:hAnsi="Garamond"/>
          <w:sz w:val="24"/>
          <w:szCs w:val="24"/>
        </w:rPr>
        <w:t xml:space="preserve"> Brian Tyler Cohen (May 2022)</w:t>
      </w:r>
    </w:p>
    <w:p w14:paraId="7E2419DC" w14:textId="77777777" w:rsidR="00227375" w:rsidRPr="00227375" w:rsidRDefault="00227375" w:rsidP="00452AA3">
      <w:pPr>
        <w:spacing w:after="0" w:line="240" w:lineRule="auto"/>
        <w:rPr>
          <w:rFonts w:ascii="Garamond" w:hAnsi="Garamond"/>
          <w:sz w:val="16"/>
          <w:szCs w:val="16"/>
        </w:rPr>
      </w:pPr>
    </w:p>
    <w:p w14:paraId="0FA4BF59" w14:textId="29F03190" w:rsidR="00227375" w:rsidRDefault="00227375" w:rsidP="00452AA3">
      <w:pPr>
        <w:spacing w:after="0" w:line="240" w:lineRule="auto"/>
        <w:rPr>
          <w:rFonts w:ascii="Garamond" w:hAnsi="Garamond"/>
          <w:sz w:val="24"/>
          <w:szCs w:val="24"/>
        </w:rPr>
      </w:pPr>
      <w:r>
        <w:rPr>
          <w:rFonts w:ascii="Garamond" w:hAnsi="Garamond"/>
          <w:sz w:val="24"/>
          <w:szCs w:val="24"/>
        </w:rPr>
        <w:t>1A, NPR (May 10, 2022)</w:t>
      </w:r>
    </w:p>
    <w:p w14:paraId="157960DE" w14:textId="77777777" w:rsidR="00EF54CE" w:rsidRPr="00EF54CE" w:rsidRDefault="00EF54CE" w:rsidP="00452AA3">
      <w:pPr>
        <w:spacing w:after="0" w:line="240" w:lineRule="auto"/>
        <w:rPr>
          <w:rFonts w:ascii="Garamond" w:hAnsi="Garamond"/>
          <w:sz w:val="16"/>
          <w:szCs w:val="16"/>
        </w:rPr>
      </w:pPr>
    </w:p>
    <w:p w14:paraId="12D8D153" w14:textId="0F2B1259" w:rsidR="007109D3" w:rsidRDefault="007109D3" w:rsidP="00452AA3">
      <w:pPr>
        <w:spacing w:after="0" w:line="240" w:lineRule="auto"/>
        <w:rPr>
          <w:rFonts w:ascii="Garamond" w:hAnsi="Garamond"/>
          <w:sz w:val="24"/>
          <w:szCs w:val="24"/>
        </w:rPr>
      </w:pPr>
      <w:r>
        <w:rPr>
          <w:rFonts w:ascii="Garamond" w:hAnsi="Garamond"/>
          <w:sz w:val="24"/>
          <w:szCs w:val="24"/>
        </w:rPr>
        <w:t>1A, NPR (Jan. 31, 2022)</w:t>
      </w:r>
    </w:p>
    <w:p w14:paraId="17B75060" w14:textId="77777777" w:rsidR="00942D09" w:rsidRDefault="00942D09" w:rsidP="00E401C7">
      <w:pPr>
        <w:pBdr>
          <w:bottom w:val="single" w:sz="4" w:space="1" w:color="auto"/>
        </w:pBdr>
        <w:spacing w:after="0" w:line="240" w:lineRule="auto"/>
        <w:rPr>
          <w:rFonts w:ascii="Garamond" w:hAnsi="Garamond"/>
          <w:b/>
          <w:sz w:val="24"/>
          <w:szCs w:val="24"/>
        </w:rPr>
      </w:pPr>
    </w:p>
    <w:p w14:paraId="3CF7EDF3" w14:textId="5199E371" w:rsidR="00E401C7" w:rsidRPr="009C42A5" w:rsidRDefault="00E401C7" w:rsidP="00E401C7">
      <w:pPr>
        <w:pBdr>
          <w:bottom w:val="single" w:sz="4" w:space="1" w:color="auto"/>
        </w:pBdr>
        <w:spacing w:after="0" w:line="240" w:lineRule="auto"/>
        <w:rPr>
          <w:rFonts w:ascii="Garamond" w:hAnsi="Garamond"/>
          <w:b/>
          <w:sz w:val="24"/>
          <w:szCs w:val="24"/>
        </w:rPr>
      </w:pPr>
      <w:r>
        <w:rPr>
          <w:rFonts w:ascii="Garamond" w:hAnsi="Garamond"/>
          <w:b/>
          <w:sz w:val="24"/>
          <w:szCs w:val="24"/>
        </w:rPr>
        <w:t>OTHER EXPERIENCE</w:t>
      </w:r>
    </w:p>
    <w:p w14:paraId="0E70478A" w14:textId="77777777" w:rsidR="00E401C7" w:rsidRPr="00B6240E" w:rsidRDefault="00E401C7" w:rsidP="00E401C7">
      <w:pPr>
        <w:spacing w:after="0"/>
        <w:rPr>
          <w:rFonts w:ascii="Garamond" w:hAnsi="Garamond"/>
          <w:sz w:val="10"/>
          <w:szCs w:val="10"/>
        </w:rPr>
      </w:pPr>
    </w:p>
    <w:p w14:paraId="0C81BF5A" w14:textId="77777777" w:rsidR="004B4E06" w:rsidRPr="00B6240E" w:rsidRDefault="004B4E06" w:rsidP="004B4E06">
      <w:pPr>
        <w:spacing w:after="0"/>
        <w:rPr>
          <w:rFonts w:ascii="Garamond" w:hAnsi="Garamond"/>
          <w:sz w:val="10"/>
          <w:szCs w:val="10"/>
        </w:rPr>
      </w:pPr>
    </w:p>
    <w:p w14:paraId="48B18DB6" w14:textId="44B6C1DF" w:rsidR="007F413F" w:rsidRPr="009C42A5" w:rsidRDefault="005F2849" w:rsidP="007F413F">
      <w:pPr>
        <w:spacing w:after="0" w:line="240" w:lineRule="auto"/>
        <w:rPr>
          <w:rFonts w:ascii="Garamond" w:hAnsi="Garamond"/>
          <w:sz w:val="24"/>
          <w:szCs w:val="24"/>
        </w:rPr>
      </w:pPr>
      <w:r>
        <w:rPr>
          <w:rFonts w:ascii="Garamond" w:hAnsi="Garamond"/>
          <w:b/>
          <w:sz w:val="24"/>
          <w:szCs w:val="24"/>
        </w:rPr>
        <w:t>Wilmer Cutler Pickering Hale and</w:t>
      </w:r>
      <w:r w:rsidR="007F413F" w:rsidRPr="009C42A5">
        <w:rPr>
          <w:rFonts w:ascii="Garamond" w:hAnsi="Garamond"/>
          <w:b/>
          <w:sz w:val="24"/>
          <w:szCs w:val="24"/>
        </w:rPr>
        <w:t xml:space="preserve"> Dorr LLP</w:t>
      </w:r>
      <w:r w:rsidR="00AB4E47" w:rsidRPr="009C42A5">
        <w:rPr>
          <w:rFonts w:ascii="Garamond" w:hAnsi="Garamond"/>
          <w:sz w:val="24"/>
          <w:szCs w:val="24"/>
        </w:rPr>
        <w:t>, Washington, DC</w:t>
      </w:r>
      <w:r w:rsidR="009C42A5">
        <w:rPr>
          <w:rFonts w:ascii="Garamond" w:hAnsi="Garamond"/>
          <w:sz w:val="24"/>
          <w:szCs w:val="24"/>
        </w:rPr>
        <w:tab/>
      </w:r>
      <w:r w:rsidR="009C42A5">
        <w:rPr>
          <w:rFonts w:ascii="Garamond" w:hAnsi="Garamond"/>
          <w:sz w:val="24"/>
          <w:szCs w:val="24"/>
        </w:rPr>
        <w:tab/>
        <w:t xml:space="preserve">    </w:t>
      </w:r>
      <w:r w:rsidR="00477DB5">
        <w:rPr>
          <w:rFonts w:ascii="Garamond" w:hAnsi="Garamond"/>
          <w:sz w:val="24"/>
          <w:szCs w:val="24"/>
        </w:rPr>
        <w:t xml:space="preserve"> </w:t>
      </w:r>
      <w:r w:rsidR="007F413F" w:rsidRPr="009C42A5">
        <w:rPr>
          <w:rFonts w:ascii="Garamond" w:hAnsi="Garamond"/>
          <w:sz w:val="24"/>
          <w:szCs w:val="24"/>
        </w:rPr>
        <w:t>November 2012-June 2014</w:t>
      </w:r>
    </w:p>
    <w:p w14:paraId="5E966DB6" w14:textId="45126C08" w:rsidR="007F413F" w:rsidRPr="009C42A5" w:rsidRDefault="007F413F" w:rsidP="007F413F">
      <w:pPr>
        <w:spacing w:after="0" w:line="240" w:lineRule="auto"/>
        <w:rPr>
          <w:rFonts w:ascii="Garamond" w:hAnsi="Garamond"/>
          <w:sz w:val="24"/>
          <w:szCs w:val="24"/>
        </w:rPr>
      </w:pPr>
      <w:r w:rsidRPr="009C42A5">
        <w:rPr>
          <w:rFonts w:ascii="Garamond" w:hAnsi="Garamond"/>
          <w:i/>
          <w:sz w:val="24"/>
          <w:szCs w:val="24"/>
        </w:rPr>
        <w:t>Associate &amp; Senior Associate</w:t>
      </w:r>
      <w:r w:rsidRPr="009C42A5">
        <w:rPr>
          <w:rFonts w:ascii="Garamond" w:hAnsi="Garamond"/>
          <w:sz w:val="24"/>
          <w:szCs w:val="24"/>
        </w:rPr>
        <w:t>, Appellate and Government and Regulatory Litigation Groups</w:t>
      </w:r>
    </w:p>
    <w:p w14:paraId="665C6EE9" w14:textId="77777777" w:rsidR="00DA6BD9" w:rsidRPr="009700E9" w:rsidRDefault="00DA6BD9" w:rsidP="009B211C">
      <w:pPr>
        <w:spacing w:after="0" w:line="240" w:lineRule="auto"/>
        <w:rPr>
          <w:rFonts w:ascii="Garamond" w:hAnsi="Garamond"/>
          <w:sz w:val="16"/>
          <w:szCs w:val="16"/>
        </w:rPr>
      </w:pPr>
    </w:p>
    <w:p w14:paraId="3298F76A" w14:textId="2FF699A8" w:rsidR="009B211C" w:rsidRPr="009C42A5" w:rsidRDefault="009B211C" w:rsidP="009B211C">
      <w:pPr>
        <w:spacing w:after="0" w:line="240" w:lineRule="auto"/>
        <w:rPr>
          <w:rFonts w:ascii="Garamond" w:hAnsi="Garamond"/>
          <w:sz w:val="24"/>
          <w:szCs w:val="24"/>
        </w:rPr>
      </w:pPr>
      <w:r w:rsidRPr="009C42A5">
        <w:rPr>
          <w:rFonts w:ascii="Garamond" w:hAnsi="Garamond"/>
          <w:b/>
          <w:sz w:val="24"/>
          <w:szCs w:val="24"/>
        </w:rPr>
        <w:t>Bancroft PLLC</w:t>
      </w:r>
      <w:r w:rsidR="00221B0C" w:rsidRPr="009C42A5">
        <w:rPr>
          <w:rFonts w:ascii="Garamond" w:hAnsi="Garamond"/>
          <w:sz w:val="24"/>
          <w:szCs w:val="24"/>
        </w:rPr>
        <w:t>, Washington, DC</w:t>
      </w:r>
      <w:r w:rsidR="00221B0C" w:rsidRPr="009C42A5">
        <w:rPr>
          <w:rFonts w:ascii="Garamond" w:hAnsi="Garamond"/>
          <w:sz w:val="24"/>
          <w:szCs w:val="24"/>
        </w:rPr>
        <w:tab/>
      </w:r>
      <w:r w:rsidR="00221B0C" w:rsidRPr="009C42A5">
        <w:rPr>
          <w:rFonts w:ascii="Garamond" w:hAnsi="Garamond"/>
          <w:sz w:val="24"/>
          <w:szCs w:val="24"/>
        </w:rPr>
        <w:tab/>
      </w:r>
      <w:r w:rsidR="00221B0C" w:rsidRPr="009C42A5">
        <w:rPr>
          <w:rFonts w:ascii="Garamond" w:hAnsi="Garamond"/>
          <w:sz w:val="24"/>
          <w:szCs w:val="24"/>
        </w:rPr>
        <w:tab/>
      </w:r>
      <w:r w:rsidR="00221B0C" w:rsidRPr="009C42A5">
        <w:rPr>
          <w:rFonts w:ascii="Garamond" w:hAnsi="Garamond"/>
          <w:sz w:val="24"/>
          <w:szCs w:val="24"/>
        </w:rPr>
        <w:tab/>
        <w:t xml:space="preserve">       </w:t>
      </w:r>
      <w:r w:rsidR="00477DB5">
        <w:rPr>
          <w:rFonts w:ascii="Garamond" w:hAnsi="Garamond"/>
          <w:sz w:val="24"/>
          <w:szCs w:val="24"/>
        </w:rPr>
        <w:tab/>
      </w:r>
      <w:r w:rsidR="001528A0" w:rsidRPr="009C42A5">
        <w:rPr>
          <w:rFonts w:ascii="Garamond" w:hAnsi="Garamond"/>
          <w:sz w:val="24"/>
          <w:szCs w:val="24"/>
        </w:rPr>
        <w:t xml:space="preserve"> </w:t>
      </w:r>
      <w:r w:rsidR="00477DB5">
        <w:rPr>
          <w:rFonts w:ascii="Garamond" w:hAnsi="Garamond"/>
          <w:sz w:val="24"/>
          <w:szCs w:val="24"/>
        </w:rPr>
        <w:t xml:space="preserve">            </w:t>
      </w:r>
      <w:r w:rsidR="002573D9" w:rsidRPr="009C42A5">
        <w:rPr>
          <w:rFonts w:ascii="Garamond" w:hAnsi="Garamond"/>
          <w:sz w:val="24"/>
          <w:szCs w:val="24"/>
        </w:rPr>
        <w:t>July 2006-</w:t>
      </w:r>
      <w:r w:rsidRPr="009C42A5">
        <w:rPr>
          <w:rFonts w:ascii="Garamond" w:hAnsi="Garamond"/>
          <w:sz w:val="24"/>
          <w:szCs w:val="24"/>
        </w:rPr>
        <w:t>2007</w:t>
      </w:r>
      <w:r w:rsidR="00221B0C" w:rsidRPr="009C42A5">
        <w:rPr>
          <w:rFonts w:ascii="Garamond" w:hAnsi="Garamond"/>
          <w:sz w:val="24"/>
          <w:szCs w:val="24"/>
        </w:rPr>
        <w:t>; Summer 2008</w:t>
      </w:r>
    </w:p>
    <w:p w14:paraId="5B2842D6" w14:textId="1FB37C4E" w:rsidR="009B211C" w:rsidRPr="00F2390C" w:rsidRDefault="009B211C" w:rsidP="00F2390C">
      <w:pPr>
        <w:spacing w:after="0" w:line="240" w:lineRule="auto"/>
        <w:rPr>
          <w:rFonts w:ascii="Garamond" w:hAnsi="Garamond"/>
          <w:i/>
          <w:sz w:val="24"/>
          <w:szCs w:val="24"/>
        </w:rPr>
      </w:pPr>
      <w:r w:rsidRPr="009C42A5">
        <w:rPr>
          <w:rFonts w:ascii="Garamond" w:hAnsi="Garamond"/>
          <w:i/>
          <w:sz w:val="24"/>
          <w:szCs w:val="24"/>
        </w:rPr>
        <w:t>Research Associate</w:t>
      </w:r>
    </w:p>
    <w:p w14:paraId="12CB4E6B" w14:textId="77777777" w:rsidR="000B28B2" w:rsidRDefault="000B28B2" w:rsidP="009C42A5">
      <w:pPr>
        <w:pBdr>
          <w:bottom w:val="single" w:sz="4" w:space="1" w:color="auto"/>
        </w:pBdr>
        <w:spacing w:after="0" w:line="240" w:lineRule="auto"/>
        <w:rPr>
          <w:rFonts w:ascii="Garamond" w:hAnsi="Garamond"/>
          <w:b/>
          <w:sz w:val="24"/>
          <w:szCs w:val="24"/>
        </w:rPr>
      </w:pPr>
    </w:p>
    <w:p w14:paraId="471B55D0" w14:textId="38CF713D" w:rsidR="000B28B2" w:rsidRPr="009C42A5" w:rsidRDefault="000B28B2" w:rsidP="000B28B2">
      <w:pPr>
        <w:pBdr>
          <w:bottom w:val="single" w:sz="4" w:space="1" w:color="auto"/>
        </w:pBdr>
        <w:spacing w:after="0" w:line="240" w:lineRule="auto"/>
        <w:rPr>
          <w:rFonts w:ascii="Garamond" w:hAnsi="Garamond"/>
          <w:b/>
          <w:sz w:val="24"/>
          <w:szCs w:val="24"/>
        </w:rPr>
      </w:pPr>
      <w:r>
        <w:rPr>
          <w:rFonts w:ascii="Garamond" w:hAnsi="Garamond"/>
          <w:b/>
          <w:sz w:val="24"/>
          <w:szCs w:val="24"/>
        </w:rPr>
        <w:t>PRO BONO REPRESENTATION</w:t>
      </w:r>
    </w:p>
    <w:p w14:paraId="2BA2DAE5" w14:textId="77777777" w:rsidR="000B28B2" w:rsidRPr="00B6240E" w:rsidRDefault="000B28B2" w:rsidP="000B28B2">
      <w:pPr>
        <w:spacing w:after="0" w:line="240" w:lineRule="auto"/>
        <w:rPr>
          <w:rFonts w:ascii="Garamond" w:hAnsi="Garamond"/>
          <w:sz w:val="10"/>
          <w:szCs w:val="10"/>
        </w:rPr>
      </w:pPr>
    </w:p>
    <w:p w14:paraId="70BFCF2A" w14:textId="179B88EE" w:rsidR="00126C76" w:rsidRDefault="00126C76" w:rsidP="000B28B2">
      <w:pPr>
        <w:spacing w:after="0" w:line="240" w:lineRule="auto"/>
        <w:rPr>
          <w:rFonts w:ascii="Garamond" w:hAnsi="Garamond"/>
          <w:sz w:val="24"/>
          <w:szCs w:val="24"/>
          <w:u w:val="single"/>
        </w:rPr>
      </w:pPr>
      <w:r>
        <w:rPr>
          <w:rFonts w:ascii="Garamond" w:hAnsi="Garamond"/>
          <w:sz w:val="24"/>
          <w:szCs w:val="24"/>
          <w:u w:val="single"/>
        </w:rPr>
        <w:t>Party Representation</w:t>
      </w:r>
    </w:p>
    <w:p w14:paraId="44E0C4F6" w14:textId="77777777" w:rsidR="00707078" w:rsidRPr="00707078" w:rsidRDefault="00707078" w:rsidP="000B28B2">
      <w:pPr>
        <w:spacing w:after="0" w:line="240" w:lineRule="auto"/>
        <w:rPr>
          <w:rFonts w:ascii="Garamond" w:hAnsi="Garamond"/>
          <w:sz w:val="16"/>
          <w:szCs w:val="16"/>
          <w:u w:val="single"/>
        </w:rPr>
      </w:pPr>
    </w:p>
    <w:p w14:paraId="11A384BF" w14:textId="4414E6ED" w:rsidR="00AF27B0" w:rsidRDefault="00AF27B0" w:rsidP="000B28B2">
      <w:pPr>
        <w:spacing w:after="0" w:line="240" w:lineRule="auto"/>
        <w:rPr>
          <w:rFonts w:ascii="Garamond" w:hAnsi="Garamond"/>
          <w:sz w:val="24"/>
          <w:szCs w:val="24"/>
        </w:rPr>
      </w:pPr>
      <w:r>
        <w:rPr>
          <w:rFonts w:ascii="Garamond" w:hAnsi="Garamond"/>
          <w:i/>
          <w:sz w:val="24"/>
          <w:szCs w:val="24"/>
        </w:rPr>
        <w:t>Ramirez Medina v. Asher</w:t>
      </w:r>
      <w:r w:rsidR="005445DE">
        <w:rPr>
          <w:rFonts w:ascii="Garamond" w:hAnsi="Garamond"/>
          <w:sz w:val="24"/>
          <w:szCs w:val="24"/>
        </w:rPr>
        <w:t xml:space="preserve"> (No. 2:17-cv-00218 </w:t>
      </w:r>
      <w:r w:rsidR="00DD79D1">
        <w:rPr>
          <w:rFonts w:ascii="Garamond" w:hAnsi="Garamond"/>
          <w:sz w:val="24"/>
          <w:szCs w:val="24"/>
        </w:rPr>
        <w:t xml:space="preserve">W.D. Wash.). </w:t>
      </w:r>
      <w:r>
        <w:rPr>
          <w:rFonts w:ascii="Garamond" w:hAnsi="Garamond"/>
          <w:sz w:val="24"/>
          <w:szCs w:val="24"/>
        </w:rPr>
        <w:t>Serv</w:t>
      </w:r>
      <w:r w:rsidR="00CC02A3">
        <w:rPr>
          <w:rFonts w:ascii="Garamond" w:hAnsi="Garamond"/>
          <w:sz w:val="24"/>
          <w:szCs w:val="24"/>
        </w:rPr>
        <w:t>ed</w:t>
      </w:r>
      <w:r>
        <w:rPr>
          <w:rFonts w:ascii="Garamond" w:hAnsi="Garamond"/>
          <w:sz w:val="24"/>
          <w:szCs w:val="24"/>
        </w:rPr>
        <w:t xml:space="preserve"> as co-counsel for petitioner, a DACA recipient, </w:t>
      </w:r>
      <w:r w:rsidR="00C4058A">
        <w:rPr>
          <w:rFonts w:ascii="Garamond" w:hAnsi="Garamond"/>
          <w:sz w:val="24"/>
          <w:szCs w:val="24"/>
        </w:rPr>
        <w:t xml:space="preserve">who is </w:t>
      </w:r>
      <w:r>
        <w:rPr>
          <w:rFonts w:ascii="Garamond" w:hAnsi="Garamond"/>
          <w:sz w:val="24"/>
          <w:szCs w:val="24"/>
        </w:rPr>
        <w:t>challenging his arrest and detention by immigration officials.</w:t>
      </w:r>
    </w:p>
    <w:p w14:paraId="0CB6A3CA" w14:textId="55B64643" w:rsidR="00090627" w:rsidRPr="00090627" w:rsidRDefault="00090627" w:rsidP="000B28B2">
      <w:pPr>
        <w:spacing w:after="0" w:line="240" w:lineRule="auto"/>
        <w:rPr>
          <w:rFonts w:ascii="Garamond" w:hAnsi="Garamond"/>
          <w:sz w:val="16"/>
          <w:szCs w:val="16"/>
        </w:rPr>
      </w:pPr>
    </w:p>
    <w:p w14:paraId="4CB255ED" w14:textId="21B7CD11" w:rsidR="00090627" w:rsidRPr="00090627" w:rsidRDefault="00090627" w:rsidP="000B28B2">
      <w:pPr>
        <w:spacing w:after="0" w:line="240" w:lineRule="auto"/>
        <w:rPr>
          <w:rFonts w:ascii="Garamond" w:hAnsi="Garamond"/>
          <w:sz w:val="24"/>
          <w:szCs w:val="24"/>
        </w:rPr>
      </w:pPr>
      <w:r>
        <w:rPr>
          <w:rFonts w:ascii="Garamond" w:hAnsi="Garamond"/>
          <w:i/>
          <w:iCs/>
          <w:sz w:val="24"/>
          <w:szCs w:val="24"/>
        </w:rPr>
        <w:t>Jane Doe v. Trump Corporation</w:t>
      </w:r>
      <w:r>
        <w:rPr>
          <w:rFonts w:ascii="Garamond" w:hAnsi="Garamond"/>
          <w:sz w:val="24"/>
          <w:szCs w:val="24"/>
        </w:rPr>
        <w:t xml:space="preserve"> (No. 20-1228 2d Cir.). Serv</w:t>
      </w:r>
      <w:r w:rsidR="005275F0">
        <w:rPr>
          <w:rFonts w:ascii="Garamond" w:hAnsi="Garamond"/>
          <w:sz w:val="24"/>
          <w:szCs w:val="24"/>
        </w:rPr>
        <w:t>ed</w:t>
      </w:r>
      <w:r>
        <w:rPr>
          <w:rFonts w:ascii="Garamond" w:hAnsi="Garamond"/>
          <w:sz w:val="24"/>
          <w:szCs w:val="24"/>
        </w:rPr>
        <w:t xml:space="preserve"> as co-counsel for plaintiff in fraud case.</w:t>
      </w:r>
    </w:p>
    <w:p w14:paraId="3A4AF415" w14:textId="6882AB7C" w:rsidR="00090627" w:rsidRPr="00090627" w:rsidRDefault="00090627" w:rsidP="000B28B2">
      <w:pPr>
        <w:spacing w:after="0" w:line="240" w:lineRule="auto"/>
        <w:rPr>
          <w:rFonts w:ascii="Garamond" w:hAnsi="Garamond"/>
          <w:sz w:val="16"/>
          <w:szCs w:val="16"/>
        </w:rPr>
      </w:pPr>
    </w:p>
    <w:p w14:paraId="77F9966D" w14:textId="54ED0748" w:rsidR="00090627" w:rsidRPr="00090627" w:rsidRDefault="00090627" w:rsidP="000B28B2">
      <w:pPr>
        <w:spacing w:after="0" w:line="240" w:lineRule="auto"/>
        <w:rPr>
          <w:rFonts w:ascii="Garamond" w:hAnsi="Garamond"/>
          <w:sz w:val="24"/>
          <w:szCs w:val="24"/>
        </w:rPr>
      </w:pPr>
      <w:r>
        <w:rPr>
          <w:rFonts w:ascii="Garamond" w:hAnsi="Garamond"/>
          <w:i/>
          <w:iCs/>
          <w:sz w:val="24"/>
          <w:szCs w:val="24"/>
        </w:rPr>
        <w:t>E</w:t>
      </w:r>
      <w:r w:rsidR="00D43DD1">
        <w:rPr>
          <w:rFonts w:ascii="Garamond" w:hAnsi="Garamond"/>
          <w:i/>
          <w:iCs/>
          <w:sz w:val="24"/>
          <w:szCs w:val="24"/>
        </w:rPr>
        <w:t>.</w:t>
      </w:r>
      <w:r>
        <w:rPr>
          <w:rFonts w:ascii="Garamond" w:hAnsi="Garamond"/>
          <w:i/>
          <w:iCs/>
          <w:sz w:val="24"/>
          <w:szCs w:val="24"/>
        </w:rPr>
        <w:t xml:space="preserve"> Jean Carroll v. Donald Trump</w:t>
      </w:r>
      <w:r>
        <w:rPr>
          <w:rFonts w:ascii="Garamond" w:hAnsi="Garamond"/>
          <w:sz w:val="24"/>
          <w:szCs w:val="24"/>
        </w:rPr>
        <w:t xml:space="preserve"> (No. 29-3977 2d Cir.). Serv</w:t>
      </w:r>
      <w:r w:rsidR="005275F0">
        <w:rPr>
          <w:rFonts w:ascii="Garamond" w:hAnsi="Garamond"/>
          <w:sz w:val="24"/>
          <w:szCs w:val="24"/>
        </w:rPr>
        <w:t>ed</w:t>
      </w:r>
      <w:r>
        <w:rPr>
          <w:rFonts w:ascii="Garamond" w:hAnsi="Garamond"/>
          <w:sz w:val="24"/>
          <w:szCs w:val="24"/>
        </w:rPr>
        <w:t xml:space="preserve"> a</w:t>
      </w:r>
      <w:r w:rsidR="00646258">
        <w:rPr>
          <w:rFonts w:ascii="Garamond" w:hAnsi="Garamond"/>
          <w:sz w:val="24"/>
          <w:szCs w:val="24"/>
        </w:rPr>
        <w:t xml:space="preserve">s co-counsel for plaintiff in </w:t>
      </w:r>
      <w:r>
        <w:rPr>
          <w:rFonts w:ascii="Garamond" w:hAnsi="Garamond"/>
          <w:sz w:val="24"/>
          <w:szCs w:val="24"/>
        </w:rPr>
        <w:t>defamation case.</w:t>
      </w:r>
    </w:p>
    <w:p w14:paraId="17B99319" w14:textId="4A1DB126" w:rsidR="00126C76" w:rsidRPr="00126C76" w:rsidRDefault="00126C76" w:rsidP="000B28B2">
      <w:pPr>
        <w:spacing w:after="0" w:line="240" w:lineRule="auto"/>
        <w:rPr>
          <w:rFonts w:ascii="Garamond" w:hAnsi="Garamond"/>
          <w:sz w:val="16"/>
          <w:szCs w:val="16"/>
        </w:rPr>
      </w:pPr>
    </w:p>
    <w:p w14:paraId="0931BBEE" w14:textId="1A01A897" w:rsidR="00126C76" w:rsidRPr="0006586A" w:rsidRDefault="00126C76" w:rsidP="00126C76">
      <w:pPr>
        <w:spacing w:after="0" w:line="240" w:lineRule="auto"/>
        <w:rPr>
          <w:rFonts w:ascii="Garamond" w:hAnsi="Garamond"/>
          <w:sz w:val="24"/>
          <w:szCs w:val="24"/>
        </w:rPr>
      </w:pPr>
      <w:r>
        <w:rPr>
          <w:rFonts w:ascii="Garamond" w:hAnsi="Garamond"/>
          <w:i/>
          <w:sz w:val="24"/>
          <w:szCs w:val="24"/>
        </w:rPr>
        <w:t>Hernandez v. Mesa</w:t>
      </w:r>
      <w:r w:rsidR="00646258">
        <w:rPr>
          <w:rFonts w:ascii="Garamond" w:hAnsi="Garamond"/>
          <w:sz w:val="24"/>
          <w:szCs w:val="24"/>
        </w:rPr>
        <w:t xml:space="preserve"> (U.S. No. </w:t>
      </w:r>
      <w:r>
        <w:rPr>
          <w:rFonts w:ascii="Garamond" w:hAnsi="Garamond"/>
          <w:sz w:val="24"/>
          <w:szCs w:val="24"/>
        </w:rPr>
        <w:t>17-1768</w:t>
      </w:r>
      <w:r w:rsidR="00646258">
        <w:rPr>
          <w:rFonts w:ascii="Garamond" w:hAnsi="Garamond"/>
          <w:sz w:val="24"/>
          <w:szCs w:val="24"/>
        </w:rPr>
        <w:t>, U.S. No. 15-1188)</w:t>
      </w:r>
      <w:r>
        <w:rPr>
          <w:rFonts w:ascii="Garamond" w:hAnsi="Garamond"/>
          <w:sz w:val="24"/>
          <w:szCs w:val="24"/>
        </w:rPr>
        <w:t xml:space="preserve">.  Served as co-counsel for plaintiff in a </w:t>
      </w:r>
      <w:r>
        <w:rPr>
          <w:rFonts w:ascii="Garamond" w:hAnsi="Garamond"/>
          <w:i/>
          <w:sz w:val="24"/>
          <w:szCs w:val="24"/>
        </w:rPr>
        <w:t>Bivens</w:t>
      </w:r>
      <w:r>
        <w:rPr>
          <w:rFonts w:ascii="Garamond" w:hAnsi="Garamond"/>
          <w:sz w:val="24"/>
          <w:szCs w:val="24"/>
        </w:rPr>
        <w:t xml:space="preserve"> action raising an unjustified deadly force claim against a border patrol agent. </w:t>
      </w:r>
    </w:p>
    <w:p w14:paraId="540347D7" w14:textId="77777777" w:rsidR="00126C76" w:rsidRPr="000D5DE8" w:rsidRDefault="00126C76" w:rsidP="00126C76">
      <w:pPr>
        <w:spacing w:after="0" w:line="240" w:lineRule="auto"/>
        <w:rPr>
          <w:rFonts w:ascii="Garamond" w:hAnsi="Garamond"/>
          <w:sz w:val="16"/>
          <w:szCs w:val="16"/>
        </w:rPr>
      </w:pPr>
    </w:p>
    <w:p w14:paraId="1CE7EDA8" w14:textId="6867A8E0" w:rsidR="00126C76" w:rsidRDefault="00126C76" w:rsidP="00126C76">
      <w:pPr>
        <w:spacing w:after="0" w:line="240" w:lineRule="auto"/>
        <w:rPr>
          <w:rFonts w:ascii="Garamond" w:hAnsi="Garamond"/>
          <w:sz w:val="24"/>
          <w:szCs w:val="24"/>
        </w:rPr>
      </w:pPr>
      <w:r>
        <w:rPr>
          <w:rFonts w:ascii="Garamond" w:hAnsi="Garamond"/>
          <w:i/>
          <w:sz w:val="24"/>
          <w:szCs w:val="24"/>
        </w:rPr>
        <w:lastRenderedPageBreak/>
        <w:t xml:space="preserve">Garcia v. United States </w:t>
      </w:r>
      <w:r>
        <w:rPr>
          <w:rFonts w:ascii="Garamond" w:hAnsi="Garamond"/>
          <w:sz w:val="24"/>
          <w:szCs w:val="24"/>
        </w:rPr>
        <w:t xml:space="preserve">(No. 3:17-cv-05380 N.D. Cal.)/ </w:t>
      </w:r>
      <w:r>
        <w:rPr>
          <w:rFonts w:ascii="Garamond" w:hAnsi="Garamond"/>
          <w:i/>
          <w:sz w:val="24"/>
          <w:szCs w:val="24"/>
        </w:rPr>
        <w:t>Department of Homeland Security v. Regents of the University of California</w:t>
      </w:r>
      <w:r>
        <w:rPr>
          <w:rFonts w:ascii="Garamond" w:hAnsi="Garamond"/>
          <w:sz w:val="24"/>
          <w:szCs w:val="24"/>
        </w:rPr>
        <w:t>, 140 S. Ct. 1891 (2020).  Served as co-counsel for sev</w:t>
      </w:r>
      <w:r w:rsidR="00646258">
        <w:rPr>
          <w:rFonts w:ascii="Garamond" w:hAnsi="Garamond"/>
          <w:sz w:val="24"/>
          <w:szCs w:val="24"/>
        </w:rPr>
        <w:t>eral individual DACA recipients</w:t>
      </w:r>
      <w:r>
        <w:rPr>
          <w:rFonts w:ascii="Garamond" w:hAnsi="Garamond"/>
          <w:sz w:val="24"/>
          <w:szCs w:val="24"/>
        </w:rPr>
        <w:t xml:space="preserve"> who successfully challenged the rescission of DACA.</w:t>
      </w:r>
    </w:p>
    <w:p w14:paraId="185369D1" w14:textId="77777777" w:rsidR="00126C76" w:rsidRPr="00126C76" w:rsidRDefault="00126C76" w:rsidP="00126C76">
      <w:pPr>
        <w:spacing w:after="0" w:line="240" w:lineRule="auto"/>
        <w:rPr>
          <w:rFonts w:ascii="Garamond" w:hAnsi="Garamond"/>
          <w:sz w:val="16"/>
          <w:szCs w:val="16"/>
        </w:rPr>
      </w:pPr>
    </w:p>
    <w:p w14:paraId="73A1AC04" w14:textId="6C020FA7" w:rsidR="00126C76" w:rsidRDefault="00126C76" w:rsidP="00126C76">
      <w:pPr>
        <w:spacing w:after="0" w:line="240" w:lineRule="auto"/>
        <w:rPr>
          <w:rFonts w:ascii="Garamond" w:hAnsi="Garamond"/>
          <w:sz w:val="24"/>
          <w:szCs w:val="24"/>
        </w:rPr>
      </w:pPr>
      <w:r>
        <w:rPr>
          <w:rFonts w:ascii="Garamond" w:hAnsi="Garamond"/>
          <w:i/>
          <w:sz w:val="24"/>
          <w:szCs w:val="24"/>
        </w:rPr>
        <w:t xml:space="preserve">Whole Woman’s Health v. </w:t>
      </w:r>
      <w:proofErr w:type="spellStart"/>
      <w:r>
        <w:rPr>
          <w:rFonts w:ascii="Garamond" w:hAnsi="Garamond"/>
          <w:i/>
          <w:sz w:val="24"/>
          <w:szCs w:val="24"/>
        </w:rPr>
        <w:t>Hellerstedt</w:t>
      </w:r>
      <w:proofErr w:type="spellEnd"/>
      <w:r>
        <w:rPr>
          <w:rFonts w:ascii="Garamond" w:hAnsi="Garamond"/>
          <w:sz w:val="24"/>
          <w:szCs w:val="24"/>
        </w:rPr>
        <w:t>, 136 S. Ct. 2292 (2016).  Served as co-counsel for plaintiffs in a successful constitutional challenge to Texas’s ambulatory surgical center and admitting privileges restrictions on abortion.</w:t>
      </w:r>
    </w:p>
    <w:p w14:paraId="261F6498" w14:textId="77777777" w:rsidR="00126C76" w:rsidRPr="00126C76" w:rsidRDefault="00126C76" w:rsidP="00126C76">
      <w:pPr>
        <w:spacing w:after="0" w:line="240" w:lineRule="auto"/>
        <w:rPr>
          <w:rFonts w:ascii="Garamond" w:hAnsi="Garamond"/>
          <w:sz w:val="16"/>
          <w:szCs w:val="16"/>
        </w:rPr>
      </w:pPr>
    </w:p>
    <w:p w14:paraId="21650C89" w14:textId="77777777" w:rsidR="00126C76" w:rsidRPr="00D325F6" w:rsidRDefault="00126C76" w:rsidP="00126C76">
      <w:pPr>
        <w:spacing w:after="0" w:line="240" w:lineRule="auto"/>
        <w:rPr>
          <w:rFonts w:ascii="Garamond" w:hAnsi="Garamond"/>
          <w:sz w:val="24"/>
          <w:szCs w:val="24"/>
        </w:rPr>
      </w:pPr>
      <w:r>
        <w:rPr>
          <w:rFonts w:ascii="Garamond" w:hAnsi="Garamond"/>
          <w:i/>
          <w:sz w:val="24"/>
          <w:szCs w:val="24"/>
        </w:rPr>
        <w:t>Obergefell v. Hodges</w:t>
      </w:r>
      <w:r>
        <w:rPr>
          <w:rFonts w:ascii="Garamond" w:hAnsi="Garamond"/>
          <w:sz w:val="24"/>
          <w:szCs w:val="24"/>
        </w:rPr>
        <w:t xml:space="preserve">, </w:t>
      </w:r>
      <w:r>
        <w:rPr>
          <w:rFonts w:ascii="Garamond" w:hAnsi="Garamond"/>
          <w:i/>
          <w:sz w:val="24"/>
          <w:szCs w:val="24"/>
        </w:rPr>
        <w:t>DeBoer v. Snyder</w:t>
      </w:r>
      <w:r>
        <w:rPr>
          <w:rFonts w:ascii="Garamond" w:hAnsi="Garamond"/>
          <w:sz w:val="24"/>
          <w:szCs w:val="24"/>
        </w:rPr>
        <w:t>,</w:t>
      </w:r>
      <w:r>
        <w:rPr>
          <w:rFonts w:ascii="Garamond" w:hAnsi="Garamond"/>
          <w:i/>
          <w:sz w:val="24"/>
          <w:szCs w:val="24"/>
        </w:rPr>
        <w:t xml:space="preserve"> </w:t>
      </w:r>
      <w:r>
        <w:rPr>
          <w:rFonts w:ascii="Garamond" w:hAnsi="Garamond"/>
          <w:sz w:val="24"/>
          <w:szCs w:val="24"/>
        </w:rPr>
        <w:t>135 S. Ct. 2584 (2014).  Drafted</w:t>
      </w:r>
      <w:r>
        <w:rPr>
          <w:rFonts w:ascii="Garamond" w:hAnsi="Garamond" w:cs="Garamond"/>
          <w:sz w:val="24"/>
          <w:szCs w:val="24"/>
        </w:rPr>
        <w:t xml:space="preserve"> opening Supreme Court merits brief in case challenging constitutionality of states’ failure to recognize marriages of same-sex couples.</w:t>
      </w:r>
      <w:r>
        <w:rPr>
          <w:rFonts w:ascii="Garamond" w:hAnsi="Garamond"/>
          <w:sz w:val="24"/>
          <w:szCs w:val="24"/>
        </w:rPr>
        <w:t xml:space="preserve"> </w:t>
      </w:r>
      <w:r w:rsidRPr="003E09E4">
        <w:rPr>
          <w:rFonts w:ascii="Garamond" w:hAnsi="Garamond"/>
          <w:sz w:val="24"/>
          <w:szCs w:val="24"/>
        </w:rPr>
        <w:t>Assist</w:t>
      </w:r>
      <w:r>
        <w:rPr>
          <w:rFonts w:ascii="Garamond" w:hAnsi="Garamond"/>
          <w:sz w:val="24"/>
          <w:szCs w:val="24"/>
        </w:rPr>
        <w:t>ed arguing counsel in drafting reply b</w:t>
      </w:r>
      <w:r w:rsidRPr="003E09E4">
        <w:rPr>
          <w:rFonts w:ascii="Garamond" w:hAnsi="Garamond"/>
          <w:sz w:val="24"/>
          <w:szCs w:val="24"/>
        </w:rPr>
        <w:t>rief and preparing for Supreme Court oral argument in cases challenging constitutionality of states’ failure to licens</w:t>
      </w:r>
      <w:r>
        <w:rPr>
          <w:rFonts w:ascii="Garamond" w:hAnsi="Garamond"/>
          <w:sz w:val="24"/>
          <w:szCs w:val="24"/>
        </w:rPr>
        <w:t>e marriages of same-sex couples.</w:t>
      </w:r>
    </w:p>
    <w:p w14:paraId="63E9BE15" w14:textId="77777777" w:rsidR="00126C76" w:rsidRDefault="00126C76" w:rsidP="00126C76">
      <w:pPr>
        <w:spacing w:after="0" w:line="240" w:lineRule="auto"/>
        <w:rPr>
          <w:rFonts w:ascii="Garamond" w:hAnsi="Garamond"/>
          <w:sz w:val="24"/>
          <w:szCs w:val="24"/>
        </w:rPr>
      </w:pPr>
    </w:p>
    <w:p w14:paraId="597E8149" w14:textId="31417F37" w:rsidR="00126C76" w:rsidRPr="00126C76" w:rsidRDefault="00126C76" w:rsidP="000B28B2">
      <w:pPr>
        <w:spacing w:after="0" w:line="240" w:lineRule="auto"/>
        <w:rPr>
          <w:rFonts w:ascii="Garamond" w:hAnsi="Garamond"/>
          <w:sz w:val="24"/>
          <w:szCs w:val="24"/>
        </w:rPr>
      </w:pPr>
      <w:r>
        <w:rPr>
          <w:rFonts w:ascii="Garamond" w:hAnsi="Garamond"/>
          <w:sz w:val="24"/>
          <w:szCs w:val="24"/>
          <w:u w:val="single"/>
        </w:rPr>
        <w:t>Amicus Representation</w:t>
      </w:r>
    </w:p>
    <w:p w14:paraId="61187705" w14:textId="77777777" w:rsidR="00F31560" w:rsidRPr="00F31560" w:rsidRDefault="00F31560" w:rsidP="00CE3739">
      <w:pPr>
        <w:spacing w:after="0" w:line="240" w:lineRule="auto"/>
        <w:rPr>
          <w:rFonts w:ascii="Garamond" w:hAnsi="Garamond"/>
          <w:iCs/>
          <w:sz w:val="16"/>
          <w:szCs w:val="16"/>
        </w:rPr>
      </w:pPr>
    </w:p>
    <w:p w14:paraId="46BF4DFB" w14:textId="70ED690F" w:rsidR="00A75744" w:rsidRDefault="00A75744" w:rsidP="00CE3739">
      <w:pPr>
        <w:spacing w:after="0" w:line="240" w:lineRule="auto"/>
        <w:rPr>
          <w:rFonts w:ascii="Garamond" w:hAnsi="Garamond"/>
          <w:sz w:val="24"/>
          <w:szCs w:val="24"/>
        </w:rPr>
      </w:pPr>
      <w:proofErr w:type="spellStart"/>
      <w:r>
        <w:rPr>
          <w:rFonts w:ascii="Garamond" w:hAnsi="Garamond"/>
          <w:i/>
          <w:sz w:val="24"/>
          <w:szCs w:val="24"/>
        </w:rPr>
        <w:t>Andary</w:t>
      </w:r>
      <w:proofErr w:type="spellEnd"/>
      <w:r>
        <w:rPr>
          <w:rFonts w:ascii="Garamond" w:hAnsi="Garamond"/>
          <w:i/>
          <w:sz w:val="24"/>
          <w:szCs w:val="24"/>
        </w:rPr>
        <w:t xml:space="preserve"> v. USAA Casualty Insurance</w:t>
      </w:r>
      <w:r>
        <w:rPr>
          <w:rFonts w:ascii="Garamond" w:hAnsi="Garamond"/>
          <w:sz w:val="24"/>
          <w:szCs w:val="24"/>
        </w:rPr>
        <w:t xml:space="preserve"> (MI No. 164772). Served as author of amicus brief on behalf of the ACLU of Michigan, Disability Rights Michigan, Detroit Disability Power, Michigan Statewide Independent Living Council, Legal Services Association of Michigan, and Michigan State Planning Body arguing that state law did not retroactively reduce personal injury protection benefits for persons injured in vehicle accidents before the law’s effective date.</w:t>
      </w:r>
    </w:p>
    <w:p w14:paraId="5EE457B0" w14:textId="77777777" w:rsidR="00A75744" w:rsidRPr="00A75744" w:rsidRDefault="00A75744" w:rsidP="00CE3739">
      <w:pPr>
        <w:spacing w:after="0" w:line="240" w:lineRule="auto"/>
        <w:rPr>
          <w:rFonts w:ascii="Garamond" w:hAnsi="Garamond"/>
          <w:sz w:val="16"/>
          <w:szCs w:val="16"/>
        </w:rPr>
      </w:pPr>
    </w:p>
    <w:p w14:paraId="21668434" w14:textId="6CB3BF50" w:rsidR="000B548C" w:rsidRDefault="000B548C" w:rsidP="00CE3739">
      <w:pPr>
        <w:spacing w:after="0" w:line="240" w:lineRule="auto"/>
        <w:rPr>
          <w:rFonts w:ascii="Garamond" w:hAnsi="Garamond"/>
          <w:sz w:val="24"/>
          <w:szCs w:val="24"/>
        </w:rPr>
      </w:pPr>
      <w:r>
        <w:rPr>
          <w:rFonts w:ascii="Garamond" w:hAnsi="Garamond"/>
          <w:i/>
          <w:sz w:val="24"/>
          <w:szCs w:val="24"/>
        </w:rPr>
        <w:t xml:space="preserve">Reproductive Freedom </w:t>
      </w:r>
      <w:proofErr w:type="gramStart"/>
      <w:r>
        <w:rPr>
          <w:rFonts w:ascii="Garamond" w:hAnsi="Garamond"/>
          <w:i/>
          <w:sz w:val="24"/>
          <w:szCs w:val="24"/>
        </w:rPr>
        <w:t>For</w:t>
      </w:r>
      <w:proofErr w:type="gramEnd"/>
      <w:r>
        <w:rPr>
          <w:rFonts w:ascii="Garamond" w:hAnsi="Garamond"/>
          <w:i/>
          <w:sz w:val="24"/>
          <w:szCs w:val="24"/>
        </w:rPr>
        <w:t xml:space="preserve"> All v. Board of State Canvassers</w:t>
      </w:r>
      <w:r>
        <w:rPr>
          <w:rFonts w:ascii="Garamond" w:hAnsi="Garamond"/>
          <w:sz w:val="24"/>
          <w:szCs w:val="24"/>
        </w:rPr>
        <w:t xml:space="preserve"> (MI No. 164760). Served as author and signatory of amicus brief on behalf of Evan </w:t>
      </w:r>
      <w:proofErr w:type="spellStart"/>
      <w:r>
        <w:rPr>
          <w:rFonts w:ascii="Garamond" w:hAnsi="Garamond"/>
          <w:sz w:val="24"/>
          <w:szCs w:val="24"/>
        </w:rPr>
        <w:t>Caminker</w:t>
      </w:r>
      <w:proofErr w:type="spellEnd"/>
      <w:r>
        <w:rPr>
          <w:rFonts w:ascii="Garamond" w:hAnsi="Garamond"/>
          <w:sz w:val="24"/>
          <w:szCs w:val="24"/>
        </w:rPr>
        <w:t xml:space="preserve">, Daniel Deacon, Ellen Katz, me, &amp; Nina Mendelson arguing that the Supreme Court should order the Board of Canvassers to qualify the Reproductive Freedom </w:t>
      </w:r>
      <w:proofErr w:type="gramStart"/>
      <w:r>
        <w:rPr>
          <w:rFonts w:ascii="Garamond" w:hAnsi="Garamond"/>
          <w:sz w:val="24"/>
          <w:szCs w:val="24"/>
        </w:rPr>
        <w:t>For</w:t>
      </w:r>
      <w:proofErr w:type="gramEnd"/>
      <w:r>
        <w:rPr>
          <w:rFonts w:ascii="Garamond" w:hAnsi="Garamond"/>
          <w:sz w:val="24"/>
          <w:szCs w:val="24"/>
        </w:rPr>
        <w:t xml:space="preserve"> All ballot initiative for the November election.</w:t>
      </w:r>
    </w:p>
    <w:p w14:paraId="54F6681F" w14:textId="77777777" w:rsidR="000B548C" w:rsidRPr="000B548C" w:rsidRDefault="000B548C" w:rsidP="00CE3739">
      <w:pPr>
        <w:spacing w:after="0" w:line="240" w:lineRule="auto"/>
        <w:rPr>
          <w:rFonts w:ascii="Garamond" w:hAnsi="Garamond"/>
          <w:sz w:val="16"/>
          <w:szCs w:val="16"/>
        </w:rPr>
      </w:pPr>
    </w:p>
    <w:p w14:paraId="32AF53C3" w14:textId="5DA1C099" w:rsidR="00806C07" w:rsidRDefault="00806C07" w:rsidP="00CE3739">
      <w:pPr>
        <w:spacing w:after="0" w:line="240" w:lineRule="auto"/>
        <w:rPr>
          <w:rFonts w:ascii="Garamond" w:hAnsi="Garamond"/>
          <w:iCs/>
          <w:sz w:val="24"/>
          <w:szCs w:val="24"/>
        </w:rPr>
      </w:pPr>
      <w:r>
        <w:rPr>
          <w:rFonts w:ascii="Garamond" w:hAnsi="Garamond"/>
          <w:i/>
          <w:sz w:val="24"/>
          <w:szCs w:val="24"/>
        </w:rPr>
        <w:t>Whitmer v. Linderman</w:t>
      </w:r>
      <w:r w:rsidR="004A2DBE">
        <w:rPr>
          <w:rFonts w:ascii="Garamond" w:hAnsi="Garamond"/>
          <w:i/>
          <w:sz w:val="24"/>
          <w:szCs w:val="24"/>
        </w:rPr>
        <w:t>, et. al</w:t>
      </w:r>
      <w:r>
        <w:rPr>
          <w:rFonts w:ascii="Garamond" w:hAnsi="Garamond"/>
          <w:iCs/>
          <w:sz w:val="24"/>
          <w:szCs w:val="24"/>
        </w:rPr>
        <w:t xml:space="preserve"> (MI No. 164256). Served as author of amicus brief</w:t>
      </w:r>
      <w:r w:rsidR="00227375">
        <w:rPr>
          <w:rFonts w:ascii="Garamond" w:hAnsi="Garamond"/>
          <w:iCs/>
          <w:sz w:val="24"/>
          <w:szCs w:val="24"/>
        </w:rPr>
        <w:t xml:space="preserve"> and supplemental brief</w:t>
      </w:r>
      <w:r>
        <w:rPr>
          <w:rFonts w:ascii="Garamond" w:hAnsi="Garamond"/>
          <w:iCs/>
          <w:sz w:val="24"/>
          <w:szCs w:val="24"/>
        </w:rPr>
        <w:t xml:space="preserve"> on behalf of MI House Democratic Caucus and MI Senate Democratic Caucus and House Democratic Caucus Leader Donna </w:t>
      </w:r>
      <w:proofErr w:type="spellStart"/>
      <w:r>
        <w:rPr>
          <w:rFonts w:ascii="Garamond" w:hAnsi="Garamond"/>
          <w:iCs/>
          <w:sz w:val="24"/>
          <w:szCs w:val="24"/>
        </w:rPr>
        <w:t>Lasinski</w:t>
      </w:r>
      <w:proofErr w:type="spellEnd"/>
      <w:r>
        <w:rPr>
          <w:rFonts w:ascii="Garamond" w:hAnsi="Garamond"/>
          <w:iCs/>
          <w:sz w:val="24"/>
          <w:szCs w:val="24"/>
        </w:rPr>
        <w:t xml:space="preserve"> and Senate Minority Leader Jim </w:t>
      </w:r>
      <w:proofErr w:type="spellStart"/>
      <w:r>
        <w:rPr>
          <w:rFonts w:ascii="Garamond" w:hAnsi="Garamond"/>
          <w:iCs/>
          <w:sz w:val="24"/>
          <w:szCs w:val="24"/>
        </w:rPr>
        <w:t>Ananich</w:t>
      </w:r>
      <w:proofErr w:type="spellEnd"/>
      <w:r>
        <w:rPr>
          <w:rFonts w:ascii="Garamond" w:hAnsi="Garamond"/>
          <w:iCs/>
          <w:sz w:val="24"/>
          <w:szCs w:val="24"/>
        </w:rPr>
        <w:t xml:space="preserve"> arguing that the Supreme Court should authorize the trial court to certify questions about Michigan’s criminal abortion ban to the Supreme Court.</w:t>
      </w:r>
    </w:p>
    <w:p w14:paraId="19FCAFB4" w14:textId="77777777" w:rsidR="00806C07" w:rsidRPr="00806C07" w:rsidRDefault="00806C07" w:rsidP="00CE3739">
      <w:pPr>
        <w:spacing w:after="0" w:line="240" w:lineRule="auto"/>
        <w:rPr>
          <w:rFonts w:ascii="Garamond" w:hAnsi="Garamond"/>
          <w:iCs/>
          <w:sz w:val="16"/>
          <w:szCs w:val="16"/>
        </w:rPr>
      </w:pPr>
    </w:p>
    <w:p w14:paraId="54C5F083" w14:textId="26C29584" w:rsidR="00CE3739" w:rsidRPr="00CC02A3" w:rsidRDefault="00CE3739" w:rsidP="00D40302">
      <w:pPr>
        <w:spacing w:after="0" w:line="240" w:lineRule="auto"/>
        <w:rPr>
          <w:rFonts w:ascii="Garamond" w:hAnsi="Garamond"/>
          <w:iCs/>
          <w:sz w:val="24"/>
          <w:szCs w:val="24"/>
        </w:rPr>
      </w:pPr>
      <w:proofErr w:type="spellStart"/>
      <w:r>
        <w:rPr>
          <w:rFonts w:ascii="Garamond" w:hAnsi="Garamond"/>
          <w:i/>
          <w:sz w:val="24"/>
          <w:szCs w:val="24"/>
        </w:rPr>
        <w:t>Rouch</w:t>
      </w:r>
      <w:proofErr w:type="spellEnd"/>
      <w:r>
        <w:rPr>
          <w:rFonts w:ascii="Garamond" w:hAnsi="Garamond"/>
          <w:i/>
          <w:sz w:val="24"/>
          <w:szCs w:val="24"/>
        </w:rPr>
        <w:t xml:space="preserve"> World v. Dept. of Civil Rights</w:t>
      </w:r>
      <w:r>
        <w:rPr>
          <w:rFonts w:ascii="Garamond" w:hAnsi="Garamond"/>
          <w:iCs/>
          <w:sz w:val="24"/>
          <w:szCs w:val="24"/>
        </w:rPr>
        <w:t xml:space="preserve"> (MI No. 162482). Served as co-author of amicus brief on behalf of civil rights groups arguing that Michigan state law prohibits discrimination on the basis of sexual orientation. Presented oral argument on behalf of amicus in the Michigan Supreme Court.</w:t>
      </w:r>
    </w:p>
    <w:p w14:paraId="5DB6DE05" w14:textId="77777777" w:rsidR="00CC02A3" w:rsidRPr="00FC620E" w:rsidRDefault="00CC02A3" w:rsidP="00CC02A3">
      <w:pPr>
        <w:spacing w:after="0" w:line="240" w:lineRule="auto"/>
        <w:rPr>
          <w:rFonts w:ascii="Garamond" w:hAnsi="Garamond"/>
          <w:sz w:val="16"/>
          <w:szCs w:val="16"/>
        </w:rPr>
      </w:pPr>
    </w:p>
    <w:p w14:paraId="4B705B9A" w14:textId="77777777" w:rsidR="00CC02A3" w:rsidRDefault="00CC02A3" w:rsidP="00CC02A3">
      <w:pPr>
        <w:spacing w:after="0" w:line="240" w:lineRule="auto"/>
        <w:rPr>
          <w:rFonts w:ascii="Garamond" w:hAnsi="Garamond"/>
          <w:iCs/>
          <w:sz w:val="24"/>
          <w:szCs w:val="24"/>
        </w:rPr>
      </w:pPr>
      <w:r>
        <w:rPr>
          <w:rFonts w:ascii="Garamond" w:hAnsi="Garamond"/>
          <w:i/>
          <w:sz w:val="24"/>
          <w:szCs w:val="24"/>
        </w:rPr>
        <w:t>Reed v. Goertz</w:t>
      </w:r>
      <w:r>
        <w:rPr>
          <w:rFonts w:ascii="Garamond" w:hAnsi="Garamond"/>
          <w:iCs/>
          <w:sz w:val="24"/>
          <w:szCs w:val="24"/>
        </w:rPr>
        <w:t xml:space="preserve"> (U.S. No. 21-442). Served as signatory of amicus brief on behalf of federal courts professors about the statute of limitations for certain civil rights claims involving post-conviction access to DNA.</w:t>
      </w:r>
    </w:p>
    <w:p w14:paraId="30771177" w14:textId="77777777" w:rsidR="00CC02A3" w:rsidRPr="00F85D84" w:rsidRDefault="00CC02A3" w:rsidP="00CC02A3">
      <w:pPr>
        <w:spacing w:after="0" w:line="240" w:lineRule="auto"/>
        <w:rPr>
          <w:rFonts w:ascii="Garamond" w:hAnsi="Garamond"/>
          <w:iCs/>
          <w:sz w:val="16"/>
          <w:szCs w:val="16"/>
        </w:rPr>
      </w:pPr>
    </w:p>
    <w:p w14:paraId="62E5D8FF" w14:textId="77777777" w:rsidR="00CC02A3" w:rsidRDefault="00CC02A3" w:rsidP="00CC02A3">
      <w:pPr>
        <w:spacing w:after="0" w:line="240" w:lineRule="auto"/>
        <w:rPr>
          <w:rFonts w:ascii="Garamond" w:hAnsi="Garamond"/>
          <w:iCs/>
          <w:sz w:val="24"/>
          <w:szCs w:val="24"/>
        </w:rPr>
      </w:pPr>
      <w:r>
        <w:rPr>
          <w:rFonts w:ascii="Garamond" w:hAnsi="Garamond"/>
          <w:i/>
          <w:sz w:val="24"/>
          <w:szCs w:val="24"/>
        </w:rPr>
        <w:t>Cruz v. Arizona</w:t>
      </w:r>
      <w:r>
        <w:rPr>
          <w:rFonts w:ascii="Garamond" w:hAnsi="Garamond"/>
          <w:iCs/>
          <w:sz w:val="24"/>
          <w:szCs w:val="24"/>
        </w:rPr>
        <w:t xml:space="preserve"> (U.S. No. 21-846). Served as signatory of amicus brief on behalf of law professors about Supreme Court review of state post-conviction rules.</w:t>
      </w:r>
    </w:p>
    <w:p w14:paraId="5DB757F9" w14:textId="77777777" w:rsidR="00CC02A3" w:rsidRDefault="00CC02A3" w:rsidP="00D40302">
      <w:pPr>
        <w:spacing w:after="0" w:line="240" w:lineRule="auto"/>
        <w:rPr>
          <w:rFonts w:ascii="Garamond" w:hAnsi="Garamond"/>
          <w:i/>
          <w:sz w:val="24"/>
          <w:szCs w:val="24"/>
        </w:rPr>
      </w:pPr>
    </w:p>
    <w:p w14:paraId="0FBA36B1" w14:textId="2ADC3A5A" w:rsidR="00AB2C36" w:rsidRDefault="00AB2C36" w:rsidP="00D40302">
      <w:pPr>
        <w:spacing w:after="0" w:line="240" w:lineRule="auto"/>
        <w:rPr>
          <w:rFonts w:ascii="Garamond" w:hAnsi="Garamond"/>
          <w:iCs/>
          <w:sz w:val="24"/>
          <w:szCs w:val="24"/>
        </w:rPr>
      </w:pPr>
      <w:r>
        <w:rPr>
          <w:rFonts w:ascii="Garamond" w:hAnsi="Garamond"/>
          <w:i/>
          <w:sz w:val="24"/>
          <w:szCs w:val="24"/>
        </w:rPr>
        <w:t xml:space="preserve">Shoop v. </w:t>
      </w:r>
      <w:proofErr w:type="spellStart"/>
      <w:r>
        <w:rPr>
          <w:rFonts w:ascii="Garamond" w:hAnsi="Garamond"/>
          <w:i/>
          <w:sz w:val="24"/>
          <w:szCs w:val="24"/>
        </w:rPr>
        <w:t>Twyford</w:t>
      </w:r>
      <w:proofErr w:type="spellEnd"/>
      <w:r>
        <w:rPr>
          <w:rFonts w:ascii="Garamond" w:hAnsi="Garamond"/>
          <w:iCs/>
          <w:sz w:val="24"/>
          <w:szCs w:val="24"/>
        </w:rPr>
        <w:t xml:space="preserve"> (U.S. No. 21-511). Served as signatory of amicus brief on behalf of law professors about the scope of All Writs Act authority in habeas cases.</w:t>
      </w:r>
    </w:p>
    <w:p w14:paraId="5BDF6AE8" w14:textId="77777777" w:rsidR="00AB2C36" w:rsidRPr="00AB2C36" w:rsidRDefault="00AB2C36" w:rsidP="00D40302">
      <w:pPr>
        <w:spacing w:after="0" w:line="240" w:lineRule="auto"/>
        <w:rPr>
          <w:rFonts w:ascii="Garamond" w:hAnsi="Garamond"/>
          <w:iCs/>
          <w:sz w:val="16"/>
          <w:szCs w:val="16"/>
        </w:rPr>
      </w:pPr>
    </w:p>
    <w:p w14:paraId="41B5CB00" w14:textId="78848A4A" w:rsidR="00A6540D" w:rsidRDefault="00A6540D" w:rsidP="00D40302">
      <w:pPr>
        <w:spacing w:after="0" w:line="240" w:lineRule="auto"/>
        <w:rPr>
          <w:rFonts w:ascii="Garamond" w:hAnsi="Garamond"/>
          <w:iCs/>
          <w:sz w:val="24"/>
          <w:szCs w:val="24"/>
        </w:rPr>
      </w:pPr>
      <w:r>
        <w:rPr>
          <w:rFonts w:ascii="Garamond" w:hAnsi="Garamond"/>
          <w:i/>
          <w:sz w:val="24"/>
          <w:szCs w:val="24"/>
        </w:rPr>
        <w:t>Garland v. Gonzalez</w:t>
      </w:r>
      <w:r>
        <w:rPr>
          <w:rFonts w:ascii="Garamond" w:hAnsi="Garamond"/>
          <w:iCs/>
          <w:sz w:val="24"/>
          <w:szCs w:val="24"/>
        </w:rPr>
        <w:t xml:space="preserve"> (U.S. No. 20-322). Served as signatory and author of amicus brief on behalf of professors arguing that 8 U.S.C. § 1252(f)(1) does not bar injunctive relief in cases where plaintiff argues the executive branch’s actions are not authorized by statute.</w:t>
      </w:r>
    </w:p>
    <w:p w14:paraId="3AD4EF72" w14:textId="77777777" w:rsidR="00CE3739" w:rsidRPr="000B548C" w:rsidRDefault="00CE3739" w:rsidP="00D40302">
      <w:pPr>
        <w:spacing w:after="0" w:line="240" w:lineRule="auto"/>
        <w:rPr>
          <w:rFonts w:ascii="Garamond" w:hAnsi="Garamond"/>
          <w:iCs/>
          <w:sz w:val="16"/>
          <w:szCs w:val="16"/>
        </w:rPr>
      </w:pPr>
    </w:p>
    <w:p w14:paraId="774C6F4A" w14:textId="5A13B93A" w:rsidR="00D40302" w:rsidRDefault="00D40302" w:rsidP="00D40302">
      <w:pPr>
        <w:spacing w:after="0" w:line="240" w:lineRule="auto"/>
        <w:rPr>
          <w:rFonts w:ascii="Garamond" w:hAnsi="Garamond"/>
          <w:iCs/>
          <w:sz w:val="24"/>
          <w:szCs w:val="24"/>
        </w:rPr>
      </w:pPr>
      <w:r>
        <w:rPr>
          <w:rFonts w:ascii="Garamond" w:hAnsi="Garamond"/>
          <w:i/>
          <w:sz w:val="24"/>
          <w:szCs w:val="24"/>
        </w:rPr>
        <w:t>United States v. Texas</w:t>
      </w:r>
      <w:r>
        <w:rPr>
          <w:rFonts w:ascii="Garamond" w:hAnsi="Garamond"/>
          <w:iCs/>
          <w:sz w:val="24"/>
          <w:szCs w:val="24"/>
        </w:rPr>
        <w:t xml:space="preserve"> (U.S. No. 21-A85). Served as signatory and author of amicus brief on behalf of federal courts scholars arguing that the United States had standing to seek an injunction against Texas on S.B. 8.</w:t>
      </w:r>
    </w:p>
    <w:p w14:paraId="44F720EC" w14:textId="77777777" w:rsidR="00D40302" w:rsidRPr="00D40302" w:rsidRDefault="00D40302" w:rsidP="000B28B2">
      <w:pPr>
        <w:spacing w:after="0" w:line="240" w:lineRule="auto"/>
        <w:rPr>
          <w:rFonts w:ascii="Garamond" w:hAnsi="Garamond"/>
          <w:i/>
          <w:sz w:val="16"/>
          <w:szCs w:val="16"/>
        </w:rPr>
      </w:pPr>
    </w:p>
    <w:p w14:paraId="6CBDC987" w14:textId="3C9F43C1" w:rsidR="00C718D8" w:rsidRDefault="00C718D8" w:rsidP="000B28B2">
      <w:pPr>
        <w:spacing w:after="0" w:line="240" w:lineRule="auto"/>
        <w:rPr>
          <w:rFonts w:ascii="Garamond" w:hAnsi="Garamond"/>
          <w:iCs/>
          <w:sz w:val="24"/>
          <w:szCs w:val="24"/>
        </w:rPr>
      </w:pPr>
      <w:r>
        <w:rPr>
          <w:rFonts w:ascii="Garamond" w:hAnsi="Garamond"/>
          <w:i/>
          <w:sz w:val="24"/>
          <w:szCs w:val="24"/>
        </w:rPr>
        <w:lastRenderedPageBreak/>
        <w:t>United States v. Texas</w:t>
      </w:r>
      <w:r>
        <w:rPr>
          <w:rFonts w:ascii="Garamond" w:hAnsi="Garamond"/>
          <w:iCs/>
          <w:sz w:val="24"/>
          <w:szCs w:val="24"/>
        </w:rPr>
        <w:t xml:space="preserve"> (5</w:t>
      </w:r>
      <w:r w:rsidRPr="00C718D8">
        <w:rPr>
          <w:rFonts w:ascii="Garamond" w:hAnsi="Garamond"/>
          <w:iCs/>
          <w:sz w:val="24"/>
          <w:szCs w:val="24"/>
          <w:vertAlign w:val="superscript"/>
        </w:rPr>
        <w:t>th</w:t>
      </w:r>
      <w:r>
        <w:rPr>
          <w:rFonts w:ascii="Garamond" w:hAnsi="Garamond"/>
          <w:iCs/>
          <w:sz w:val="24"/>
          <w:szCs w:val="24"/>
        </w:rPr>
        <w:t xml:space="preserve"> Cir. No. 21-9059). Served as signatory and author of amicus brief on behalf of federal courts scholars arguing that the United States had standing to seek an injunction against Texas on S.B. 8.</w:t>
      </w:r>
    </w:p>
    <w:p w14:paraId="53E06916" w14:textId="77777777" w:rsidR="00C718D8" w:rsidRPr="00C718D8" w:rsidRDefault="00C718D8" w:rsidP="000B28B2">
      <w:pPr>
        <w:spacing w:after="0" w:line="240" w:lineRule="auto"/>
        <w:rPr>
          <w:rFonts w:ascii="Garamond" w:hAnsi="Garamond"/>
          <w:iCs/>
          <w:sz w:val="16"/>
          <w:szCs w:val="16"/>
        </w:rPr>
      </w:pPr>
    </w:p>
    <w:p w14:paraId="36FECB7C" w14:textId="330BF4DE" w:rsidR="00EF2BBF" w:rsidRDefault="00EF2BBF" w:rsidP="000B28B2">
      <w:pPr>
        <w:spacing w:after="0" w:line="240" w:lineRule="auto"/>
        <w:rPr>
          <w:rFonts w:ascii="Garamond" w:hAnsi="Garamond"/>
          <w:iCs/>
          <w:sz w:val="24"/>
          <w:szCs w:val="24"/>
        </w:rPr>
      </w:pPr>
      <w:r>
        <w:rPr>
          <w:rFonts w:ascii="Garamond" w:hAnsi="Garamond"/>
          <w:i/>
          <w:sz w:val="24"/>
          <w:szCs w:val="24"/>
        </w:rPr>
        <w:t xml:space="preserve">Graff v. Aberdeen </w:t>
      </w:r>
      <w:proofErr w:type="spellStart"/>
      <w:r>
        <w:rPr>
          <w:rFonts w:ascii="Garamond" w:hAnsi="Garamond"/>
          <w:i/>
          <w:sz w:val="24"/>
          <w:szCs w:val="24"/>
        </w:rPr>
        <w:t>Enterprizes</w:t>
      </w:r>
      <w:proofErr w:type="spellEnd"/>
      <w:r>
        <w:rPr>
          <w:rFonts w:ascii="Garamond" w:hAnsi="Garamond"/>
          <w:iCs/>
          <w:sz w:val="24"/>
          <w:szCs w:val="24"/>
        </w:rPr>
        <w:t xml:space="preserve"> (10</w:t>
      </w:r>
      <w:r w:rsidRPr="00EF2BBF">
        <w:rPr>
          <w:rFonts w:ascii="Garamond" w:hAnsi="Garamond"/>
          <w:iCs/>
          <w:sz w:val="24"/>
          <w:szCs w:val="24"/>
          <w:vertAlign w:val="superscript"/>
        </w:rPr>
        <w:t>th</w:t>
      </w:r>
      <w:r>
        <w:rPr>
          <w:rFonts w:ascii="Garamond" w:hAnsi="Garamond"/>
          <w:iCs/>
          <w:sz w:val="24"/>
          <w:szCs w:val="24"/>
        </w:rPr>
        <w:t xml:space="preserve"> Cir. No. 21-5031). Served as signatory to amicus brief on behalf of federal courts scholars arguing that </w:t>
      </w:r>
      <w:r>
        <w:rPr>
          <w:rFonts w:ascii="Garamond" w:hAnsi="Garamond"/>
          <w:i/>
          <w:sz w:val="24"/>
          <w:szCs w:val="24"/>
        </w:rPr>
        <w:t>Younger</w:t>
      </w:r>
      <w:r>
        <w:rPr>
          <w:rFonts w:ascii="Garamond" w:hAnsi="Garamond"/>
          <w:iCs/>
          <w:sz w:val="24"/>
          <w:szCs w:val="24"/>
        </w:rPr>
        <w:t xml:space="preserve"> abstention was not appropriate in case challenging state courts fines and fees.</w:t>
      </w:r>
    </w:p>
    <w:p w14:paraId="41081DC9" w14:textId="77777777" w:rsidR="00EF2BBF" w:rsidRPr="00EF2BBF" w:rsidRDefault="00EF2BBF" w:rsidP="000B28B2">
      <w:pPr>
        <w:spacing w:after="0" w:line="240" w:lineRule="auto"/>
        <w:rPr>
          <w:rFonts w:ascii="Garamond" w:hAnsi="Garamond"/>
          <w:iCs/>
          <w:sz w:val="16"/>
          <w:szCs w:val="16"/>
        </w:rPr>
      </w:pPr>
    </w:p>
    <w:p w14:paraId="39CFD2F7" w14:textId="5E4277E7" w:rsidR="0056219D" w:rsidRDefault="0056219D" w:rsidP="000B28B2">
      <w:pPr>
        <w:spacing w:after="0" w:line="240" w:lineRule="auto"/>
        <w:rPr>
          <w:rFonts w:ascii="Garamond" w:hAnsi="Garamond"/>
          <w:iCs/>
          <w:sz w:val="24"/>
          <w:szCs w:val="24"/>
        </w:rPr>
      </w:pPr>
      <w:r>
        <w:rPr>
          <w:rFonts w:ascii="Garamond" w:hAnsi="Garamond"/>
          <w:i/>
          <w:sz w:val="24"/>
          <w:szCs w:val="24"/>
        </w:rPr>
        <w:t xml:space="preserve">Hammoud v. </w:t>
      </w:r>
      <w:proofErr w:type="spellStart"/>
      <w:r>
        <w:rPr>
          <w:rFonts w:ascii="Garamond" w:hAnsi="Garamond"/>
          <w:i/>
          <w:sz w:val="24"/>
          <w:szCs w:val="24"/>
        </w:rPr>
        <w:t>Ma’at</w:t>
      </w:r>
      <w:proofErr w:type="spellEnd"/>
      <w:r>
        <w:rPr>
          <w:rFonts w:ascii="Garamond" w:hAnsi="Garamond"/>
          <w:iCs/>
          <w:sz w:val="24"/>
          <w:szCs w:val="24"/>
        </w:rPr>
        <w:t xml:space="preserve"> (5</w:t>
      </w:r>
      <w:r w:rsidRPr="0056219D">
        <w:rPr>
          <w:rFonts w:ascii="Garamond" w:hAnsi="Garamond"/>
          <w:iCs/>
          <w:sz w:val="24"/>
          <w:szCs w:val="24"/>
          <w:vertAlign w:val="superscript"/>
        </w:rPr>
        <w:t>th</w:t>
      </w:r>
      <w:r>
        <w:rPr>
          <w:rFonts w:ascii="Garamond" w:hAnsi="Garamond"/>
          <w:iCs/>
          <w:sz w:val="24"/>
          <w:szCs w:val="24"/>
        </w:rPr>
        <w:t xml:space="preserve"> Cir. No. 19-50914). Served as signatory to amicus brief on behalf of legal scholars about the availability of habeas review for federal prisoners.</w:t>
      </w:r>
    </w:p>
    <w:p w14:paraId="5D4269DF" w14:textId="77777777" w:rsidR="0056219D" w:rsidRPr="0056219D" w:rsidRDefault="0056219D" w:rsidP="000B28B2">
      <w:pPr>
        <w:spacing w:after="0" w:line="240" w:lineRule="auto"/>
        <w:rPr>
          <w:rFonts w:ascii="Garamond" w:hAnsi="Garamond"/>
          <w:iCs/>
          <w:sz w:val="16"/>
          <w:szCs w:val="16"/>
        </w:rPr>
      </w:pPr>
    </w:p>
    <w:p w14:paraId="442CCC2C" w14:textId="7387BFA3" w:rsidR="004B0BE3" w:rsidRDefault="004B0BE3" w:rsidP="000B28B2">
      <w:pPr>
        <w:spacing w:after="0" w:line="240" w:lineRule="auto"/>
        <w:rPr>
          <w:rFonts w:ascii="Garamond" w:hAnsi="Garamond"/>
          <w:sz w:val="24"/>
          <w:szCs w:val="24"/>
        </w:rPr>
      </w:pPr>
      <w:proofErr w:type="spellStart"/>
      <w:r>
        <w:rPr>
          <w:rFonts w:ascii="Garamond" w:hAnsi="Garamond"/>
          <w:i/>
          <w:sz w:val="24"/>
          <w:szCs w:val="24"/>
        </w:rPr>
        <w:t>Pon</w:t>
      </w:r>
      <w:proofErr w:type="spellEnd"/>
      <w:r>
        <w:rPr>
          <w:rFonts w:ascii="Garamond" w:hAnsi="Garamond"/>
          <w:i/>
          <w:sz w:val="24"/>
          <w:szCs w:val="24"/>
        </w:rPr>
        <w:t xml:space="preserve"> v. United States</w:t>
      </w:r>
      <w:r>
        <w:rPr>
          <w:rFonts w:ascii="Garamond" w:hAnsi="Garamond"/>
          <w:sz w:val="24"/>
          <w:szCs w:val="24"/>
        </w:rPr>
        <w:t xml:space="preserve"> (U.S. No. 20-1709). Served as signatory to amicus brief on behalf of legal scholars in support of petition for certiorari.</w:t>
      </w:r>
    </w:p>
    <w:p w14:paraId="5461DA5A" w14:textId="77777777" w:rsidR="004B0BE3" w:rsidRPr="004B0BE3" w:rsidRDefault="004B0BE3" w:rsidP="000B28B2">
      <w:pPr>
        <w:spacing w:after="0" w:line="240" w:lineRule="auto"/>
        <w:rPr>
          <w:rFonts w:ascii="Garamond" w:hAnsi="Garamond"/>
          <w:sz w:val="16"/>
          <w:szCs w:val="16"/>
        </w:rPr>
      </w:pPr>
    </w:p>
    <w:p w14:paraId="1E0356FA" w14:textId="18F32DB2" w:rsidR="00F54FF2" w:rsidRDefault="00F54FF2" w:rsidP="000B28B2">
      <w:pPr>
        <w:spacing w:after="0" w:line="240" w:lineRule="auto"/>
        <w:rPr>
          <w:rFonts w:ascii="Garamond" w:hAnsi="Garamond"/>
          <w:iCs/>
          <w:sz w:val="24"/>
          <w:szCs w:val="24"/>
        </w:rPr>
      </w:pPr>
      <w:r>
        <w:rPr>
          <w:rFonts w:ascii="Garamond" w:hAnsi="Garamond"/>
          <w:i/>
          <w:sz w:val="24"/>
          <w:szCs w:val="24"/>
        </w:rPr>
        <w:t>Thompson v. Clark</w:t>
      </w:r>
      <w:r>
        <w:rPr>
          <w:rFonts w:ascii="Garamond" w:hAnsi="Garamond"/>
          <w:iCs/>
          <w:sz w:val="24"/>
          <w:szCs w:val="24"/>
        </w:rPr>
        <w:t xml:space="preserve"> (U.S. No.  20-659). Served as signatory and co-author to amicus brief on behalf of federal courts scholars in case involving statute of limitations accrual for Section 1983 claims.</w:t>
      </w:r>
    </w:p>
    <w:p w14:paraId="3C663BED" w14:textId="77777777" w:rsidR="00F54FF2" w:rsidRPr="00F54FF2" w:rsidRDefault="00F54FF2" w:rsidP="000B28B2">
      <w:pPr>
        <w:spacing w:after="0" w:line="240" w:lineRule="auto"/>
        <w:rPr>
          <w:rFonts w:ascii="Garamond" w:hAnsi="Garamond"/>
          <w:iCs/>
          <w:sz w:val="16"/>
          <w:szCs w:val="16"/>
        </w:rPr>
      </w:pPr>
    </w:p>
    <w:p w14:paraId="0832A1A5" w14:textId="2070AF57" w:rsidR="00847378" w:rsidRDefault="00847378" w:rsidP="000B28B2">
      <w:pPr>
        <w:spacing w:after="0" w:line="240" w:lineRule="auto"/>
        <w:rPr>
          <w:rFonts w:ascii="Garamond" w:hAnsi="Garamond"/>
          <w:iCs/>
          <w:sz w:val="24"/>
          <w:szCs w:val="24"/>
        </w:rPr>
      </w:pPr>
      <w:r>
        <w:rPr>
          <w:rFonts w:ascii="Garamond" w:hAnsi="Garamond"/>
          <w:i/>
          <w:sz w:val="24"/>
          <w:szCs w:val="24"/>
        </w:rPr>
        <w:t xml:space="preserve">Strain v. </w:t>
      </w:r>
      <w:proofErr w:type="spellStart"/>
      <w:r>
        <w:rPr>
          <w:rFonts w:ascii="Garamond" w:hAnsi="Garamond"/>
          <w:i/>
          <w:sz w:val="24"/>
          <w:szCs w:val="24"/>
        </w:rPr>
        <w:t>Regalda</w:t>
      </w:r>
      <w:proofErr w:type="spellEnd"/>
      <w:r>
        <w:rPr>
          <w:rFonts w:ascii="Garamond" w:hAnsi="Garamond"/>
          <w:iCs/>
          <w:sz w:val="24"/>
          <w:szCs w:val="24"/>
        </w:rPr>
        <w:t xml:space="preserve"> (U.S. No. 20-1562). Served as signatory to amicus brief of 21 law professors supporting certiorari in case involving conditions-of-confinement claim.</w:t>
      </w:r>
    </w:p>
    <w:p w14:paraId="6A102DAF" w14:textId="77777777" w:rsidR="00847378" w:rsidRPr="00847378" w:rsidRDefault="00847378" w:rsidP="000B28B2">
      <w:pPr>
        <w:spacing w:after="0" w:line="240" w:lineRule="auto"/>
        <w:rPr>
          <w:rFonts w:ascii="Garamond" w:hAnsi="Garamond"/>
          <w:iCs/>
          <w:sz w:val="16"/>
          <w:szCs w:val="16"/>
        </w:rPr>
      </w:pPr>
    </w:p>
    <w:p w14:paraId="2637B13D" w14:textId="2300001E" w:rsidR="0095604C" w:rsidRDefault="0095604C" w:rsidP="000B28B2">
      <w:pPr>
        <w:spacing w:after="0" w:line="240" w:lineRule="auto"/>
        <w:rPr>
          <w:rFonts w:ascii="Garamond" w:hAnsi="Garamond"/>
          <w:iCs/>
          <w:sz w:val="24"/>
          <w:szCs w:val="24"/>
        </w:rPr>
      </w:pPr>
      <w:r>
        <w:rPr>
          <w:rFonts w:ascii="Garamond" w:hAnsi="Garamond"/>
          <w:i/>
          <w:sz w:val="24"/>
          <w:szCs w:val="24"/>
        </w:rPr>
        <w:t>Terkel v. Center for Disease Control</w:t>
      </w:r>
      <w:r>
        <w:rPr>
          <w:rFonts w:ascii="Garamond" w:hAnsi="Garamond"/>
          <w:iCs/>
          <w:sz w:val="24"/>
          <w:szCs w:val="24"/>
        </w:rPr>
        <w:t xml:space="preserve"> (5</w:t>
      </w:r>
      <w:r w:rsidRPr="0095604C">
        <w:rPr>
          <w:rFonts w:ascii="Garamond" w:hAnsi="Garamond"/>
          <w:iCs/>
          <w:sz w:val="24"/>
          <w:szCs w:val="24"/>
          <w:vertAlign w:val="superscript"/>
        </w:rPr>
        <w:t>th</w:t>
      </w:r>
      <w:r>
        <w:rPr>
          <w:rFonts w:ascii="Garamond" w:hAnsi="Garamond"/>
          <w:iCs/>
          <w:sz w:val="24"/>
          <w:szCs w:val="24"/>
        </w:rPr>
        <w:t xml:space="preserve"> Cir. No. 21-40137). Served as co-author and signatory to amicus brief on behalf of ACLU, ACLU Foundation of Texas, Barry Friedman, and Leah </w:t>
      </w:r>
      <w:proofErr w:type="spellStart"/>
      <w:r>
        <w:rPr>
          <w:rFonts w:ascii="Garamond" w:hAnsi="Garamond"/>
          <w:iCs/>
          <w:sz w:val="24"/>
          <w:szCs w:val="24"/>
        </w:rPr>
        <w:t>Litman</w:t>
      </w:r>
      <w:proofErr w:type="spellEnd"/>
      <w:r>
        <w:rPr>
          <w:rFonts w:ascii="Garamond" w:hAnsi="Garamond"/>
          <w:iCs/>
          <w:sz w:val="24"/>
          <w:szCs w:val="24"/>
        </w:rPr>
        <w:t xml:space="preserve"> arguing that CDC moratorium on evictions did not </w:t>
      </w:r>
      <w:r w:rsidR="00BC685E">
        <w:rPr>
          <w:rFonts w:ascii="Garamond" w:hAnsi="Garamond"/>
          <w:iCs/>
          <w:sz w:val="24"/>
          <w:szCs w:val="24"/>
        </w:rPr>
        <w:t>exceed the federal government’s powers under</w:t>
      </w:r>
      <w:r>
        <w:rPr>
          <w:rFonts w:ascii="Garamond" w:hAnsi="Garamond"/>
          <w:iCs/>
          <w:sz w:val="24"/>
          <w:szCs w:val="24"/>
        </w:rPr>
        <w:t xml:space="preserve"> the commerce clause.</w:t>
      </w:r>
    </w:p>
    <w:p w14:paraId="47606B0F" w14:textId="763741E2" w:rsidR="00090627" w:rsidRPr="00090627" w:rsidRDefault="00090627" w:rsidP="000B28B2">
      <w:pPr>
        <w:spacing w:after="0" w:line="240" w:lineRule="auto"/>
        <w:rPr>
          <w:rFonts w:ascii="Garamond" w:hAnsi="Garamond"/>
          <w:iCs/>
          <w:sz w:val="16"/>
          <w:szCs w:val="16"/>
        </w:rPr>
      </w:pPr>
    </w:p>
    <w:p w14:paraId="1BB40BCF" w14:textId="7A563856" w:rsidR="00646258" w:rsidRDefault="00646258" w:rsidP="000B28B2">
      <w:pPr>
        <w:spacing w:after="0" w:line="240" w:lineRule="auto"/>
        <w:rPr>
          <w:rFonts w:ascii="Garamond" w:hAnsi="Garamond"/>
          <w:iCs/>
          <w:sz w:val="24"/>
          <w:szCs w:val="24"/>
        </w:rPr>
      </w:pPr>
      <w:r>
        <w:rPr>
          <w:rFonts w:ascii="Garamond" w:hAnsi="Garamond"/>
          <w:i/>
          <w:sz w:val="24"/>
          <w:szCs w:val="24"/>
        </w:rPr>
        <w:t>Melendez v. City of New York</w:t>
      </w:r>
      <w:r>
        <w:rPr>
          <w:rFonts w:ascii="Garamond" w:hAnsi="Garamond"/>
          <w:sz w:val="24"/>
          <w:szCs w:val="24"/>
        </w:rPr>
        <w:t xml:space="preserve"> (2d Cir. No. 20-4238). </w:t>
      </w:r>
      <w:r>
        <w:rPr>
          <w:rFonts w:ascii="Garamond" w:hAnsi="Garamond"/>
          <w:iCs/>
          <w:sz w:val="24"/>
          <w:szCs w:val="24"/>
        </w:rPr>
        <w:t xml:space="preserve">Served as signatory to amicus brief on behalf of Niko Bowie, Erwin </w:t>
      </w:r>
      <w:proofErr w:type="spellStart"/>
      <w:r>
        <w:rPr>
          <w:rFonts w:ascii="Garamond" w:hAnsi="Garamond"/>
          <w:iCs/>
          <w:sz w:val="24"/>
          <w:szCs w:val="24"/>
        </w:rPr>
        <w:t>Chemerinsky</w:t>
      </w:r>
      <w:proofErr w:type="spellEnd"/>
      <w:r>
        <w:rPr>
          <w:rFonts w:ascii="Garamond" w:hAnsi="Garamond"/>
          <w:iCs/>
          <w:sz w:val="24"/>
          <w:szCs w:val="24"/>
        </w:rPr>
        <w:t xml:space="preserve">, Bernadette </w:t>
      </w:r>
      <w:proofErr w:type="spellStart"/>
      <w:r>
        <w:rPr>
          <w:rFonts w:ascii="Garamond" w:hAnsi="Garamond"/>
          <w:iCs/>
          <w:sz w:val="24"/>
          <w:szCs w:val="24"/>
        </w:rPr>
        <w:t>Meyler</w:t>
      </w:r>
      <w:proofErr w:type="spellEnd"/>
      <w:r>
        <w:rPr>
          <w:rFonts w:ascii="Garamond" w:hAnsi="Garamond"/>
          <w:iCs/>
          <w:sz w:val="24"/>
          <w:szCs w:val="24"/>
        </w:rPr>
        <w:t xml:space="preserve">, and Laura </w:t>
      </w:r>
      <w:proofErr w:type="spellStart"/>
      <w:r>
        <w:rPr>
          <w:rFonts w:ascii="Garamond" w:hAnsi="Garamond"/>
          <w:iCs/>
          <w:sz w:val="24"/>
          <w:szCs w:val="24"/>
        </w:rPr>
        <w:t>Weinrib</w:t>
      </w:r>
      <w:proofErr w:type="spellEnd"/>
      <w:r>
        <w:rPr>
          <w:rFonts w:ascii="Garamond" w:hAnsi="Garamond"/>
          <w:iCs/>
          <w:sz w:val="24"/>
          <w:szCs w:val="24"/>
        </w:rPr>
        <w:t xml:space="preserve"> defending New York City’s Guaranty Law, restricting commercial landlords rent collection.</w:t>
      </w:r>
    </w:p>
    <w:p w14:paraId="58BC3081" w14:textId="77777777" w:rsidR="00A94491" w:rsidRPr="00A94491" w:rsidRDefault="00A94491" w:rsidP="000B28B2">
      <w:pPr>
        <w:spacing w:after="0" w:line="240" w:lineRule="auto"/>
        <w:rPr>
          <w:rFonts w:ascii="Garamond" w:hAnsi="Garamond"/>
          <w:sz w:val="16"/>
          <w:szCs w:val="16"/>
        </w:rPr>
      </w:pPr>
    </w:p>
    <w:p w14:paraId="0940BD3A" w14:textId="66D93F56" w:rsidR="00FC34AE" w:rsidRDefault="00FC34AE" w:rsidP="000B28B2">
      <w:pPr>
        <w:spacing w:after="0" w:line="240" w:lineRule="auto"/>
        <w:rPr>
          <w:rFonts w:ascii="Garamond" w:hAnsi="Garamond"/>
          <w:iCs/>
          <w:sz w:val="24"/>
          <w:szCs w:val="24"/>
        </w:rPr>
      </w:pPr>
      <w:r>
        <w:rPr>
          <w:rFonts w:ascii="Garamond" w:hAnsi="Garamond"/>
          <w:i/>
          <w:sz w:val="24"/>
          <w:szCs w:val="24"/>
        </w:rPr>
        <w:t>Apartment Association of Los Angeles County v. City of Los Angeles</w:t>
      </w:r>
      <w:r>
        <w:rPr>
          <w:rFonts w:ascii="Garamond" w:hAnsi="Garamond"/>
          <w:iCs/>
          <w:sz w:val="24"/>
          <w:szCs w:val="24"/>
        </w:rPr>
        <w:t xml:space="preserve"> (9</w:t>
      </w:r>
      <w:r w:rsidRPr="00FC34AE">
        <w:rPr>
          <w:rFonts w:ascii="Garamond" w:hAnsi="Garamond"/>
          <w:iCs/>
          <w:sz w:val="24"/>
          <w:szCs w:val="24"/>
          <w:vertAlign w:val="superscript"/>
        </w:rPr>
        <w:t>th</w:t>
      </w:r>
      <w:r>
        <w:rPr>
          <w:rFonts w:ascii="Garamond" w:hAnsi="Garamond"/>
          <w:iCs/>
          <w:sz w:val="24"/>
          <w:szCs w:val="24"/>
        </w:rPr>
        <w:t xml:space="preserve"> Cir. No. 20-56251). Served as signatory to amicus brief on behalf of </w:t>
      </w:r>
      <w:r w:rsidR="00A722A2">
        <w:rPr>
          <w:rFonts w:ascii="Garamond" w:hAnsi="Garamond"/>
          <w:iCs/>
          <w:sz w:val="24"/>
          <w:szCs w:val="24"/>
        </w:rPr>
        <w:t xml:space="preserve">Niko Bowie, </w:t>
      </w:r>
      <w:r>
        <w:rPr>
          <w:rFonts w:ascii="Garamond" w:hAnsi="Garamond"/>
          <w:iCs/>
          <w:sz w:val="24"/>
          <w:szCs w:val="24"/>
        </w:rPr>
        <w:t xml:space="preserve">Erwin </w:t>
      </w:r>
      <w:proofErr w:type="spellStart"/>
      <w:r>
        <w:rPr>
          <w:rFonts w:ascii="Garamond" w:hAnsi="Garamond"/>
          <w:iCs/>
          <w:sz w:val="24"/>
          <w:szCs w:val="24"/>
        </w:rPr>
        <w:t>Chemerinsky</w:t>
      </w:r>
      <w:proofErr w:type="spellEnd"/>
      <w:r>
        <w:rPr>
          <w:rFonts w:ascii="Garamond" w:hAnsi="Garamond"/>
          <w:iCs/>
          <w:sz w:val="24"/>
          <w:szCs w:val="24"/>
        </w:rPr>
        <w:t xml:space="preserve">, </w:t>
      </w:r>
      <w:r w:rsidR="00A722A2">
        <w:rPr>
          <w:rFonts w:ascii="Garamond" w:hAnsi="Garamond"/>
          <w:iCs/>
          <w:sz w:val="24"/>
          <w:szCs w:val="24"/>
        </w:rPr>
        <w:t xml:space="preserve">Bernadette </w:t>
      </w:r>
      <w:proofErr w:type="spellStart"/>
      <w:r w:rsidR="00A722A2">
        <w:rPr>
          <w:rFonts w:ascii="Garamond" w:hAnsi="Garamond"/>
          <w:iCs/>
          <w:sz w:val="24"/>
          <w:szCs w:val="24"/>
        </w:rPr>
        <w:t>Meyler</w:t>
      </w:r>
      <w:proofErr w:type="spellEnd"/>
      <w:r w:rsidR="00A722A2">
        <w:rPr>
          <w:rFonts w:ascii="Garamond" w:hAnsi="Garamond"/>
          <w:iCs/>
          <w:sz w:val="24"/>
          <w:szCs w:val="24"/>
        </w:rPr>
        <w:t xml:space="preserve">, and Laura </w:t>
      </w:r>
      <w:proofErr w:type="spellStart"/>
      <w:r w:rsidR="00A722A2">
        <w:rPr>
          <w:rFonts w:ascii="Garamond" w:hAnsi="Garamond"/>
          <w:iCs/>
          <w:sz w:val="24"/>
          <w:szCs w:val="24"/>
        </w:rPr>
        <w:t>Weinrib</w:t>
      </w:r>
      <w:proofErr w:type="spellEnd"/>
      <w:r>
        <w:rPr>
          <w:rFonts w:ascii="Garamond" w:hAnsi="Garamond"/>
          <w:iCs/>
          <w:sz w:val="24"/>
          <w:szCs w:val="24"/>
        </w:rPr>
        <w:t xml:space="preserve"> defending Los Angeles’s eviction </w:t>
      </w:r>
      <w:r w:rsidR="00A722A2">
        <w:rPr>
          <w:rFonts w:ascii="Garamond" w:hAnsi="Garamond"/>
          <w:iCs/>
          <w:sz w:val="24"/>
          <w:szCs w:val="24"/>
        </w:rPr>
        <w:t>mor</w:t>
      </w:r>
      <w:r w:rsidR="00646258">
        <w:rPr>
          <w:rFonts w:ascii="Garamond" w:hAnsi="Garamond"/>
          <w:iCs/>
          <w:sz w:val="24"/>
          <w:szCs w:val="24"/>
        </w:rPr>
        <w:t>ato</w:t>
      </w:r>
      <w:r w:rsidR="00A722A2">
        <w:rPr>
          <w:rFonts w:ascii="Garamond" w:hAnsi="Garamond"/>
          <w:iCs/>
          <w:sz w:val="24"/>
          <w:szCs w:val="24"/>
        </w:rPr>
        <w:t>rium</w:t>
      </w:r>
      <w:r>
        <w:rPr>
          <w:rFonts w:ascii="Garamond" w:hAnsi="Garamond"/>
          <w:iCs/>
          <w:sz w:val="24"/>
          <w:szCs w:val="24"/>
        </w:rPr>
        <w:t>.</w:t>
      </w:r>
    </w:p>
    <w:p w14:paraId="04BD49EC" w14:textId="77777777" w:rsidR="00FC34AE" w:rsidRPr="00FC34AE" w:rsidRDefault="00FC34AE" w:rsidP="000B28B2">
      <w:pPr>
        <w:spacing w:after="0" w:line="240" w:lineRule="auto"/>
        <w:rPr>
          <w:rFonts w:ascii="Garamond" w:hAnsi="Garamond"/>
          <w:iCs/>
          <w:sz w:val="16"/>
          <w:szCs w:val="16"/>
        </w:rPr>
      </w:pPr>
    </w:p>
    <w:p w14:paraId="7DDE6C14" w14:textId="00E917BF" w:rsidR="00537704" w:rsidRDefault="00537704" w:rsidP="000B28B2">
      <w:pPr>
        <w:spacing w:after="0" w:line="240" w:lineRule="auto"/>
        <w:rPr>
          <w:rFonts w:ascii="Garamond" w:hAnsi="Garamond"/>
          <w:iCs/>
          <w:sz w:val="24"/>
          <w:szCs w:val="24"/>
        </w:rPr>
      </w:pPr>
      <w:r>
        <w:rPr>
          <w:rFonts w:ascii="Garamond" w:hAnsi="Garamond"/>
          <w:i/>
          <w:sz w:val="24"/>
          <w:szCs w:val="24"/>
        </w:rPr>
        <w:t>Donald J. Trump for President v. Secretary Commonwealth Pennsylvania</w:t>
      </w:r>
      <w:r>
        <w:rPr>
          <w:rFonts w:ascii="Garamond" w:hAnsi="Garamond"/>
          <w:iCs/>
          <w:sz w:val="24"/>
          <w:szCs w:val="24"/>
        </w:rPr>
        <w:t xml:space="preserve"> (3d Cir. No. 20-3371). Served as author and signatory to amicus brief on behalf of Erwin Chemerinsky, Marin Levy, Portia Pedro, &amp; Rick </w:t>
      </w:r>
      <w:proofErr w:type="spellStart"/>
      <w:r>
        <w:rPr>
          <w:rFonts w:ascii="Garamond" w:hAnsi="Garamond"/>
          <w:iCs/>
          <w:sz w:val="24"/>
          <w:szCs w:val="24"/>
        </w:rPr>
        <w:t>Swedloff</w:t>
      </w:r>
      <w:proofErr w:type="spellEnd"/>
      <w:r>
        <w:rPr>
          <w:rFonts w:ascii="Garamond" w:hAnsi="Garamond"/>
          <w:iCs/>
          <w:sz w:val="24"/>
          <w:szCs w:val="24"/>
        </w:rPr>
        <w:t xml:space="preserve"> arguing that claims challenging Pennsylvania certification are barred by laches.</w:t>
      </w:r>
    </w:p>
    <w:p w14:paraId="3BE170CA" w14:textId="77777777" w:rsidR="00537704" w:rsidRPr="00537704" w:rsidRDefault="00537704" w:rsidP="000B28B2">
      <w:pPr>
        <w:spacing w:after="0" w:line="240" w:lineRule="auto"/>
        <w:rPr>
          <w:rFonts w:ascii="Garamond" w:hAnsi="Garamond"/>
          <w:iCs/>
          <w:sz w:val="16"/>
          <w:szCs w:val="16"/>
        </w:rPr>
      </w:pPr>
    </w:p>
    <w:p w14:paraId="15E84DDC" w14:textId="5715E426" w:rsidR="007F2EA1" w:rsidRDefault="007F2EA1" w:rsidP="000B28B2">
      <w:pPr>
        <w:spacing w:after="0" w:line="240" w:lineRule="auto"/>
        <w:rPr>
          <w:rFonts w:ascii="Garamond" w:hAnsi="Garamond"/>
          <w:iCs/>
          <w:sz w:val="24"/>
          <w:szCs w:val="24"/>
        </w:rPr>
      </w:pPr>
      <w:r>
        <w:rPr>
          <w:rFonts w:ascii="Garamond" w:hAnsi="Garamond"/>
          <w:i/>
          <w:sz w:val="24"/>
          <w:szCs w:val="24"/>
        </w:rPr>
        <w:t>Moore v. Stirling</w:t>
      </w:r>
      <w:r>
        <w:rPr>
          <w:rFonts w:ascii="Garamond" w:hAnsi="Garamond"/>
          <w:iCs/>
          <w:sz w:val="24"/>
          <w:szCs w:val="24"/>
        </w:rPr>
        <w:t xml:space="preserve"> (U.S.). Serving as signatory to amicus brief on behalf of habeas scholars in support of certiorari.</w:t>
      </w:r>
    </w:p>
    <w:p w14:paraId="6FD08179" w14:textId="77777777" w:rsidR="007F2EA1" w:rsidRPr="007F2EA1" w:rsidRDefault="007F2EA1" w:rsidP="000B28B2">
      <w:pPr>
        <w:spacing w:after="0" w:line="240" w:lineRule="auto"/>
        <w:rPr>
          <w:rFonts w:ascii="Garamond" w:hAnsi="Garamond"/>
          <w:iCs/>
          <w:sz w:val="16"/>
          <w:szCs w:val="16"/>
        </w:rPr>
      </w:pPr>
    </w:p>
    <w:p w14:paraId="50C1A605" w14:textId="71BDB57C" w:rsidR="00E04EC5" w:rsidRDefault="00E04EC5" w:rsidP="000B28B2">
      <w:pPr>
        <w:spacing w:after="0" w:line="240" w:lineRule="auto"/>
        <w:rPr>
          <w:rFonts w:ascii="Garamond" w:hAnsi="Garamond"/>
          <w:iCs/>
          <w:sz w:val="24"/>
          <w:szCs w:val="24"/>
        </w:rPr>
      </w:pPr>
      <w:r>
        <w:rPr>
          <w:rFonts w:ascii="Garamond" w:hAnsi="Garamond"/>
          <w:i/>
          <w:sz w:val="24"/>
          <w:szCs w:val="24"/>
        </w:rPr>
        <w:t>Union of Concerned Scientists v. National Highway Traffic Safety Administration</w:t>
      </w:r>
      <w:r>
        <w:rPr>
          <w:rFonts w:ascii="Garamond" w:hAnsi="Garamond"/>
          <w:iCs/>
          <w:sz w:val="24"/>
          <w:szCs w:val="24"/>
        </w:rPr>
        <w:t xml:space="preserve"> (D.C. Cir. No 19-1230). Served as signatory to a brief for myself arguing that the Clean Air Act’s delegated authority to California does not violate the equal sovereignty principle.</w:t>
      </w:r>
    </w:p>
    <w:p w14:paraId="59451E89" w14:textId="77777777" w:rsidR="00E04EC5" w:rsidRPr="00E04EC5" w:rsidRDefault="00E04EC5" w:rsidP="000B28B2">
      <w:pPr>
        <w:spacing w:after="0" w:line="240" w:lineRule="auto"/>
        <w:rPr>
          <w:rFonts w:ascii="Garamond" w:hAnsi="Garamond"/>
          <w:iCs/>
          <w:sz w:val="16"/>
          <w:szCs w:val="16"/>
        </w:rPr>
      </w:pPr>
    </w:p>
    <w:p w14:paraId="28D80FA0" w14:textId="05D12B74" w:rsidR="0062522C" w:rsidRDefault="0062522C" w:rsidP="000B28B2">
      <w:pPr>
        <w:spacing w:after="0" w:line="240" w:lineRule="auto"/>
        <w:rPr>
          <w:rFonts w:ascii="Garamond" w:hAnsi="Garamond"/>
          <w:iCs/>
          <w:sz w:val="24"/>
          <w:szCs w:val="24"/>
        </w:rPr>
      </w:pPr>
      <w:r>
        <w:rPr>
          <w:rFonts w:ascii="Garamond" w:hAnsi="Garamond"/>
          <w:i/>
          <w:sz w:val="24"/>
          <w:szCs w:val="24"/>
        </w:rPr>
        <w:t>Office of Federal Public Defender of Arizona</w:t>
      </w:r>
      <w:r>
        <w:rPr>
          <w:rFonts w:ascii="Garamond" w:hAnsi="Garamond"/>
          <w:iCs/>
          <w:sz w:val="24"/>
          <w:szCs w:val="24"/>
        </w:rPr>
        <w:t xml:space="preserve"> (D.C. Cir. No. 20-1144). Served as signatory to a brief of academic experts in federal criminal procedure and federal post-conviction review arguing that Arizona’s postconviction and defense scheme did not qualify under Chapter 154 opt-in procedures of Anti-Terrorism and Effective Death Penalty Act.</w:t>
      </w:r>
    </w:p>
    <w:p w14:paraId="447CC7CC" w14:textId="77777777" w:rsidR="0062522C" w:rsidRPr="0062522C" w:rsidRDefault="0062522C" w:rsidP="000B28B2">
      <w:pPr>
        <w:spacing w:after="0" w:line="240" w:lineRule="auto"/>
        <w:rPr>
          <w:rFonts w:ascii="Garamond" w:hAnsi="Garamond"/>
          <w:iCs/>
          <w:sz w:val="16"/>
          <w:szCs w:val="16"/>
        </w:rPr>
      </w:pPr>
    </w:p>
    <w:p w14:paraId="337612A2" w14:textId="04C03F21" w:rsidR="00273AED" w:rsidRDefault="00273AED" w:rsidP="000B28B2">
      <w:pPr>
        <w:spacing w:after="0" w:line="240" w:lineRule="auto"/>
        <w:rPr>
          <w:rFonts w:ascii="Garamond" w:hAnsi="Garamond"/>
          <w:iCs/>
          <w:sz w:val="24"/>
          <w:szCs w:val="24"/>
        </w:rPr>
      </w:pPr>
      <w:r>
        <w:rPr>
          <w:rFonts w:ascii="Garamond" w:hAnsi="Garamond"/>
          <w:i/>
          <w:sz w:val="24"/>
          <w:szCs w:val="24"/>
        </w:rPr>
        <w:t>Her</w:t>
      </w:r>
      <w:r w:rsidR="00EF2BBF">
        <w:rPr>
          <w:rFonts w:ascii="Garamond" w:hAnsi="Garamond"/>
          <w:i/>
          <w:sz w:val="24"/>
          <w:szCs w:val="24"/>
        </w:rPr>
        <w:t>n</w:t>
      </w:r>
      <w:r>
        <w:rPr>
          <w:rFonts w:ascii="Garamond" w:hAnsi="Garamond"/>
          <w:i/>
          <w:sz w:val="24"/>
          <w:szCs w:val="24"/>
        </w:rPr>
        <w:t>andez Roman v. Wolf</w:t>
      </w:r>
      <w:r>
        <w:rPr>
          <w:rFonts w:ascii="Garamond" w:hAnsi="Garamond"/>
          <w:iCs/>
          <w:sz w:val="24"/>
          <w:szCs w:val="24"/>
        </w:rPr>
        <w:t xml:space="preserve"> (9</w:t>
      </w:r>
      <w:r w:rsidRPr="00273AED">
        <w:rPr>
          <w:rFonts w:ascii="Garamond" w:hAnsi="Garamond"/>
          <w:iCs/>
          <w:sz w:val="24"/>
          <w:szCs w:val="24"/>
          <w:vertAlign w:val="superscript"/>
        </w:rPr>
        <w:t>th</w:t>
      </w:r>
      <w:r>
        <w:rPr>
          <w:rFonts w:ascii="Garamond" w:hAnsi="Garamond"/>
          <w:iCs/>
          <w:sz w:val="24"/>
          <w:szCs w:val="24"/>
        </w:rPr>
        <w:t xml:space="preserve"> Cir. No. 20-55436). Served as signatory to a brief of Nikolas Bowie, Erwin </w:t>
      </w:r>
      <w:proofErr w:type="spellStart"/>
      <w:r>
        <w:rPr>
          <w:rFonts w:ascii="Garamond" w:hAnsi="Garamond"/>
          <w:iCs/>
          <w:sz w:val="24"/>
          <w:szCs w:val="24"/>
        </w:rPr>
        <w:t>Chemerinsky</w:t>
      </w:r>
      <w:proofErr w:type="spellEnd"/>
      <w:r>
        <w:rPr>
          <w:rFonts w:ascii="Garamond" w:hAnsi="Garamond"/>
          <w:iCs/>
          <w:sz w:val="24"/>
          <w:szCs w:val="24"/>
        </w:rPr>
        <w:t xml:space="preserve">, Michael </w:t>
      </w:r>
      <w:proofErr w:type="spellStart"/>
      <w:r>
        <w:rPr>
          <w:rFonts w:ascii="Garamond" w:hAnsi="Garamond"/>
          <w:iCs/>
          <w:sz w:val="24"/>
          <w:szCs w:val="24"/>
        </w:rPr>
        <w:t>Dorf</w:t>
      </w:r>
      <w:proofErr w:type="spellEnd"/>
      <w:r>
        <w:rPr>
          <w:rFonts w:ascii="Garamond" w:hAnsi="Garamond"/>
          <w:iCs/>
          <w:sz w:val="24"/>
          <w:szCs w:val="24"/>
        </w:rPr>
        <w:t xml:space="preserve">, Leah Litman, Pamela </w:t>
      </w:r>
      <w:proofErr w:type="spellStart"/>
      <w:r>
        <w:rPr>
          <w:rFonts w:ascii="Garamond" w:hAnsi="Garamond"/>
          <w:iCs/>
          <w:sz w:val="24"/>
          <w:szCs w:val="24"/>
        </w:rPr>
        <w:t>Karlan</w:t>
      </w:r>
      <w:proofErr w:type="spellEnd"/>
      <w:r>
        <w:rPr>
          <w:rFonts w:ascii="Garamond" w:hAnsi="Garamond"/>
          <w:iCs/>
          <w:sz w:val="24"/>
          <w:szCs w:val="24"/>
        </w:rPr>
        <w:t xml:space="preserve">, Amanda </w:t>
      </w:r>
      <w:proofErr w:type="spellStart"/>
      <w:r>
        <w:rPr>
          <w:rFonts w:ascii="Garamond" w:hAnsi="Garamond"/>
          <w:iCs/>
          <w:sz w:val="24"/>
          <w:szCs w:val="24"/>
        </w:rPr>
        <w:t>Shanor</w:t>
      </w:r>
      <w:proofErr w:type="spellEnd"/>
      <w:r>
        <w:rPr>
          <w:rFonts w:ascii="Garamond" w:hAnsi="Garamond"/>
          <w:iCs/>
          <w:sz w:val="24"/>
          <w:szCs w:val="24"/>
        </w:rPr>
        <w:t>, David Strauss, Laurence Tribe, &amp; Stephen Vladeck arguing that district court correctly ordered releases from immigration detention facility in response to coronavirus pandemic.</w:t>
      </w:r>
    </w:p>
    <w:p w14:paraId="0282941B" w14:textId="77777777" w:rsidR="00273AED" w:rsidRPr="00273AED" w:rsidRDefault="00273AED" w:rsidP="000B28B2">
      <w:pPr>
        <w:spacing w:after="0" w:line="240" w:lineRule="auto"/>
        <w:rPr>
          <w:rFonts w:ascii="Garamond" w:hAnsi="Garamond"/>
          <w:iCs/>
          <w:sz w:val="16"/>
          <w:szCs w:val="16"/>
        </w:rPr>
      </w:pPr>
    </w:p>
    <w:p w14:paraId="19F0C7D2" w14:textId="361A8BE8" w:rsidR="00FC620E" w:rsidRPr="00FC620E" w:rsidRDefault="00FC620E" w:rsidP="000B28B2">
      <w:pPr>
        <w:spacing w:after="0" w:line="240" w:lineRule="auto"/>
        <w:rPr>
          <w:rFonts w:ascii="Garamond" w:hAnsi="Garamond"/>
          <w:iCs/>
          <w:sz w:val="24"/>
          <w:szCs w:val="24"/>
        </w:rPr>
      </w:pPr>
      <w:r>
        <w:rPr>
          <w:rFonts w:ascii="Garamond" w:hAnsi="Garamond"/>
          <w:i/>
          <w:sz w:val="24"/>
          <w:szCs w:val="24"/>
        </w:rPr>
        <w:lastRenderedPageBreak/>
        <w:t>Borden v. United States</w:t>
      </w:r>
      <w:r>
        <w:rPr>
          <w:rFonts w:ascii="Garamond" w:hAnsi="Garamond"/>
          <w:iCs/>
          <w:sz w:val="24"/>
          <w:szCs w:val="24"/>
        </w:rPr>
        <w:t xml:space="preserve"> (U.S.) No. 19-5410. Serving as signatory and counsel on a brief of criminal law scholars, arguing that crimes with a </w:t>
      </w:r>
      <w:proofErr w:type="spellStart"/>
      <w:r>
        <w:rPr>
          <w:rFonts w:ascii="Garamond" w:hAnsi="Garamond"/>
          <w:iCs/>
          <w:sz w:val="24"/>
          <w:szCs w:val="24"/>
        </w:rPr>
        <w:t>mens</w:t>
      </w:r>
      <w:proofErr w:type="spellEnd"/>
      <w:r>
        <w:rPr>
          <w:rFonts w:ascii="Garamond" w:hAnsi="Garamond"/>
          <w:iCs/>
          <w:sz w:val="24"/>
          <w:szCs w:val="24"/>
        </w:rPr>
        <w:t xml:space="preserve"> rea of recklessness do not qualify as ACCA predicates under the force clause.</w:t>
      </w:r>
    </w:p>
    <w:p w14:paraId="6E075FE5" w14:textId="77777777" w:rsidR="00F63DA0" w:rsidRPr="00F63DA0" w:rsidRDefault="00F63DA0" w:rsidP="000B28B2">
      <w:pPr>
        <w:spacing w:after="0" w:line="240" w:lineRule="auto"/>
        <w:rPr>
          <w:rFonts w:ascii="Garamond" w:hAnsi="Garamond"/>
          <w:sz w:val="16"/>
          <w:szCs w:val="16"/>
        </w:rPr>
      </w:pPr>
    </w:p>
    <w:p w14:paraId="693CB7CC" w14:textId="10DD752E" w:rsidR="0073097C" w:rsidRDefault="0073097C" w:rsidP="00256187">
      <w:pPr>
        <w:spacing w:after="0" w:line="240" w:lineRule="auto"/>
        <w:rPr>
          <w:rFonts w:ascii="Garamond" w:hAnsi="Garamond"/>
          <w:iCs/>
          <w:sz w:val="24"/>
          <w:szCs w:val="24"/>
        </w:rPr>
      </w:pPr>
      <w:r>
        <w:rPr>
          <w:rFonts w:ascii="Garamond" w:hAnsi="Garamond"/>
          <w:i/>
          <w:sz w:val="24"/>
          <w:szCs w:val="24"/>
        </w:rPr>
        <w:t>R.G.&amp; G.R. Harris Homes v. EEOC</w:t>
      </w:r>
      <w:r>
        <w:rPr>
          <w:rFonts w:ascii="Garamond" w:hAnsi="Garamond"/>
          <w:iCs/>
          <w:sz w:val="24"/>
          <w:szCs w:val="24"/>
        </w:rPr>
        <w:t xml:space="preserve"> (U.S.) No. 18-107. Serv</w:t>
      </w:r>
      <w:r w:rsidR="00273AED">
        <w:rPr>
          <w:rFonts w:ascii="Garamond" w:hAnsi="Garamond"/>
          <w:iCs/>
          <w:sz w:val="24"/>
          <w:szCs w:val="24"/>
        </w:rPr>
        <w:t>ed</w:t>
      </w:r>
      <w:r>
        <w:rPr>
          <w:rFonts w:ascii="Garamond" w:hAnsi="Garamond"/>
          <w:iCs/>
          <w:sz w:val="24"/>
          <w:szCs w:val="24"/>
        </w:rPr>
        <w:t xml:space="preserve"> as signatory to a brief of Samuel </w:t>
      </w:r>
      <w:proofErr w:type="spellStart"/>
      <w:r>
        <w:rPr>
          <w:rFonts w:ascii="Garamond" w:hAnsi="Garamond"/>
          <w:iCs/>
          <w:sz w:val="24"/>
          <w:szCs w:val="24"/>
        </w:rPr>
        <w:t>Bagenstos</w:t>
      </w:r>
      <w:proofErr w:type="spellEnd"/>
      <w:r>
        <w:rPr>
          <w:rFonts w:ascii="Garamond" w:hAnsi="Garamond"/>
          <w:iCs/>
          <w:sz w:val="24"/>
          <w:szCs w:val="24"/>
        </w:rPr>
        <w:t xml:space="preserve">, Michael </w:t>
      </w:r>
      <w:proofErr w:type="spellStart"/>
      <w:r>
        <w:rPr>
          <w:rFonts w:ascii="Garamond" w:hAnsi="Garamond"/>
          <w:iCs/>
          <w:sz w:val="24"/>
          <w:szCs w:val="24"/>
        </w:rPr>
        <w:t>Dorf</w:t>
      </w:r>
      <w:proofErr w:type="spellEnd"/>
      <w:r>
        <w:rPr>
          <w:rFonts w:ascii="Garamond" w:hAnsi="Garamond"/>
          <w:iCs/>
          <w:sz w:val="24"/>
          <w:szCs w:val="24"/>
        </w:rPr>
        <w:t xml:space="preserve">, Martin Lederman, Leah Litman, and Margo </w:t>
      </w:r>
      <w:proofErr w:type="spellStart"/>
      <w:r>
        <w:rPr>
          <w:rFonts w:ascii="Garamond" w:hAnsi="Garamond"/>
          <w:iCs/>
          <w:sz w:val="24"/>
          <w:szCs w:val="24"/>
        </w:rPr>
        <w:t>Schlanger</w:t>
      </w:r>
      <w:proofErr w:type="spellEnd"/>
      <w:r>
        <w:rPr>
          <w:rFonts w:ascii="Garamond" w:hAnsi="Garamond"/>
          <w:iCs/>
          <w:sz w:val="24"/>
          <w:szCs w:val="24"/>
        </w:rPr>
        <w:t>, arguing that discriminating against Aimee Stephens constituted discrimination on the basis of sex.</w:t>
      </w:r>
    </w:p>
    <w:p w14:paraId="71535435" w14:textId="77777777" w:rsidR="0073097C" w:rsidRPr="0073097C" w:rsidRDefault="0073097C" w:rsidP="00256187">
      <w:pPr>
        <w:spacing w:after="0" w:line="240" w:lineRule="auto"/>
        <w:rPr>
          <w:rFonts w:ascii="Garamond" w:hAnsi="Garamond"/>
          <w:iCs/>
          <w:sz w:val="16"/>
          <w:szCs w:val="16"/>
        </w:rPr>
      </w:pPr>
    </w:p>
    <w:p w14:paraId="3445110D" w14:textId="1D1F1FFA" w:rsidR="0073097C" w:rsidRPr="0073097C" w:rsidRDefault="0073097C" w:rsidP="00256187">
      <w:pPr>
        <w:spacing w:after="0" w:line="240" w:lineRule="auto"/>
        <w:rPr>
          <w:rFonts w:ascii="Garamond" w:hAnsi="Garamond"/>
          <w:iCs/>
          <w:sz w:val="24"/>
          <w:szCs w:val="24"/>
        </w:rPr>
      </w:pPr>
      <w:r>
        <w:rPr>
          <w:rFonts w:ascii="Garamond" w:hAnsi="Garamond"/>
          <w:i/>
          <w:sz w:val="24"/>
          <w:szCs w:val="24"/>
        </w:rPr>
        <w:t>June Medical Services v. Gee</w:t>
      </w:r>
      <w:r w:rsidR="00126C76">
        <w:rPr>
          <w:rFonts w:ascii="Garamond" w:hAnsi="Garamond"/>
          <w:iCs/>
          <w:sz w:val="24"/>
          <w:szCs w:val="24"/>
        </w:rPr>
        <w:t xml:space="preserve"> (U.S.) No. 18-1323. Served</w:t>
      </w:r>
      <w:r>
        <w:rPr>
          <w:rFonts w:ascii="Garamond" w:hAnsi="Garamond"/>
          <w:iCs/>
          <w:sz w:val="24"/>
          <w:szCs w:val="24"/>
        </w:rPr>
        <w:t xml:space="preserve"> as a signatory to a brief of constitutional law scholars arguing that Louisiana’s admitting privileges law is unconstitutional.</w:t>
      </w:r>
    </w:p>
    <w:p w14:paraId="57C0046D" w14:textId="77777777" w:rsidR="0073097C" w:rsidRPr="0073097C" w:rsidRDefault="0073097C" w:rsidP="00256187">
      <w:pPr>
        <w:spacing w:after="0" w:line="240" w:lineRule="auto"/>
        <w:rPr>
          <w:rFonts w:ascii="Garamond" w:hAnsi="Garamond"/>
          <w:i/>
          <w:sz w:val="16"/>
          <w:szCs w:val="16"/>
        </w:rPr>
      </w:pPr>
    </w:p>
    <w:p w14:paraId="65FEAF3B" w14:textId="0A3822D1" w:rsidR="00F84024" w:rsidRDefault="00F84024" w:rsidP="00256187">
      <w:pPr>
        <w:spacing w:after="0" w:line="240" w:lineRule="auto"/>
        <w:rPr>
          <w:rFonts w:ascii="Garamond" w:hAnsi="Garamond"/>
          <w:sz w:val="24"/>
          <w:szCs w:val="24"/>
        </w:rPr>
      </w:pPr>
      <w:proofErr w:type="spellStart"/>
      <w:r>
        <w:rPr>
          <w:rFonts w:ascii="Garamond" w:hAnsi="Garamond"/>
          <w:i/>
          <w:sz w:val="24"/>
          <w:szCs w:val="24"/>
        </w:rPr>
        <w:t>Mathena</w:t>
      </w:r>
      <w:proofErr w:type="spellEnd"/>
      <w:r>
        <w:rPr>
          <w:rFonts w:ascii="Garamond" w:hAnsi="Garamond"/>
          <w:i/>
          <w:sz w:val="24"/>
          <w:szCs w:val="24"/>
        </w:rPr>
        <w:t xml:space="preserve"> v. Malvo</w:t>
      </w:r>
      <w:r>
        <w:rPr>
          <w:rFonts w:ascii="Garamond" w:hAnsi="Garamond"/>
          <w:sz w:val="24"/>
          <w:szCs w:val="24"/>
        </w:rPr>
        <w:t xml:space="preserve"> (</w:t>
      </w:r>
      <w:r w:rsidR="0073097C">
        <w:rPr>
          <w:rFonts w:ascii="Garamond" w:hAnsi="Garamond"/>
          <w:sz w:val="24"/>
          <w:szCs w:val="24"/>
        </w:rPr>
        <w:t xml:space="preserve">U.S.) </w:t>
      </w:r>
      <w:r>
        <w:rPr>
          <w:rFonts w:ascii="Garamond" w:hAnsi="Garamond"/>
          <w:sz w:val="24"/>
          <w:szCs w:val="24"/>
        </w:rPr>
        <w:t>No. 18-217</w:t>
      </w:r>
      <w:r w:rsidR="0073097C">
        <w:rPr>
          <w:rFonts w:ascii="Garamond" w:hAnsi="Garamond"/>
          <w:sz w:val="24"/>
          <w:szCs w:val="24"/>
        </w:rPr>
        <w:t>.</w:t>
      </w:r>
      <w:r>
        <w:rPr>
          <w:rFonts w:ascii="Garamond" w:hAnsi="Garamond"/>
          <w:sz w:val="24"/>
          <w:szCs w:val="24"/>
        </w:rPr>
        <w:t xml:space="preserve"> Serv</w:t>
      </w:r>
      <w:r w:rsidR="00FC620E">
        <w:rPr>
          <w:rFonts w:ascii="Garamond" w:hAnsi="Garamond"/>
          <w:sz w:val="24"/>
          <w:szCs w:val="24"/>
        </w:rPr>
        <w:t>ed</w:t>
      </w:r>
      <w:r>
        <w:rPr>
          <w:rFonts w:ascii="Garamond" w:hAnsi="Garamond"/>
          <w:sz w:val="24"/>
          <w:szCs w:val="24"/>
        </w:rPr>
        <w:t xml:space="preserve"> as signatory to a brief of federal courts scholars (Erwin Chemerinsky, Aziz Huq, David Strauss, Carlos Vazquez, Larry </w:t>
      </w:r>
      <w:proofErr w:type="spellStart"/>
      <w:r>
        <w:rPr>
          <w:rFonts w:ascii="Garamond" w:hAnsi="Garamond"/>
          <w:sz w:val="24"/>
          <w:szCs w:val="24"/>
        </w:rPr>
        <w:t>Yackle</w:t>
      </w:r>
      <w:proofErr w:type="spellEnd"/>
      <w:r>
        <w:rPr>
          <w:rFonts w:ascii="Garamond" w:hAnsi="Garamond"/>
          <w:sz w:val="24"/>
          <w:szCs w:val="24"/>
        </w:rPr>
        <w:t xml:space="preserve">) arguing that Virginia’s sentencing scheme violates </w:t>
      </w:r>
      <w:r>
        <w:rPr>
          <w:rFonts w:ascii="Garamond" w:hAnsi="Garamond"/>
          <w:i/>
          <w:sz w:val="24"/>
          <w:szCs w:val="24"/>
        </w:rPr>
        <w:t>Miller v. Alabama</w:t>
      </w:r>
      <w:r>
        <w:rPr>
          <w:rFonts w:ascii="Garamond" w:hAnsi="Garamond"/>
          <w:sz w:val="24"/>
          <w:szCs w:val="24"/>
        </w:rPr>
        <w:t xml:space="preserve"> and </w:t>
      </w:r>
      <w:r>
        <w:rPr>
          <w:rFonts w:ascii="Garamond" w:hAnsi="Garamond"/>
          <w:i/>
          <w:sz w:val="24"/>
          <w:szCs w:val="24"/>
        </w:rPr>
        <w:t>Montgomery v. Louisiana</w:t>
      </w:r>
      <w:r>
        <w:rPr>
          <w:rFonts w:ascii="Garamond" w:hAnsi="Garamond"/>
          <w:sz w:val="24"/>
          <w:szCs w:val="24"/>
        </w:rPr>
        <w:t>.</w:t>
      </w:r>
    </w:p>
    <w:p w14:paraId="1DF39B2A" w14:textId="77777777" w:rsidR="00F84024" w:rsidRPr="00F84024" w:rsidRDefault="00F84024" w:rsidP="00256187">
      <w:pPr>
        <w:spacing w:after="0" w:line="240" w:lineRule="auto"/>
        <w:rPr>
          <w:rFonts w:ascii="Garamond" w:hAnsi="Garamond"/>
          <w:sz w:val="16"/>
          <w:szCs w:val="16"/>
        </w:rPr>
      </w:pPr>
    </w:p>
    <w:p w14:paraId="346F41FF" w14:textId="0F3B036A" w:rsidR="00D81AB4" w:rsidRDefault="00D81AB4" w:rsidP="00256187">
      <w:pPr>
        <w:spacing w:after="0" w:line="240" w:lineRule="auto"/>
        <w:rPr>
          <w:rFonts w:ascii="Garamond" w:hAnsi="Garamond"/>
          <w:sz w:val="24"/>
          <w:szCs w:val="24"/>
        </w:rPr>
      </w:pPr>
      <w:r>
        <w:rPr>
          <w:rFonts w:ascii="Garamond" w:hAnsi="Garamond"/>
          <w:i/>
          <w:sz w:val="24"/>
          <w:szCs w:val="24"/>
        </w:rPr>
        <w:t>Chambers v. United States</w:t>
      </w:r>
      <w:r>
        <w:rPr>
          <w:rFonts w:ascii="Garamond" w:hAnsi="Garamond"/>
          <w:sz w:val="24"/>
          <w:szCs w:val="24"/>
        </w:rPr>
        <w:t xml:space="preserve"> (No. 18-3298 6</w:t>
      </w:r>
      <w:r w:rsidRPr="00D81AB4">
        <w:rPr>
          <w:rFonts w:ascii="Garamond" w:hAnsi="Garamond"/>
          <w:sz w:val="24"/>
          <w:szCs w:val="24"/>
          <w:vertAlign w:val="superscript"/>
        </w:rPr>
        <w:t>th</w:t>
      </w:r>
      <w:r>
        <w:rPr>
          <w:rFonts w:ascii="Garamond" w:hAnsi="Garamond"/>
          <w:sz w:val="24"/>
          <w:szCs w:val="24"/>
        </w:rPr>
        <w:t xml:space="preserve"> Cir.). Serv</w:t>
      </w:r>
      <w:r w:rsidR="00F84024">
        <w:rPr>
          <w:rFonts w:ascii="Garamond" w:hAnsi="Garamond"/>
          <w:sz w:val="24"/>
          <w:szCs w:val="24"/>
        </w:rPr>
        <w:t>ed</w:t>
      </w:r>
      <w:r>
        <w:rPr>
          <w:rFonts w:ascii="Garamond" w:hAnsi="Garamond"/>
          <w:sz w:val="24"/>
          <w:szCs w:val="24"/>
        </w:rPr>
        <w:t xml:space="preserve"> as author and signatory to a brief of post-conviction and sentencing scholars arguing that petitions challenging the mandatory career offender Guideline are timely.</w:t>
      </w:r>
    </w:p>
    <w:p w14:paraId="4EEFE21C" w14:textId="77777777" w:rsidR="00D81AB4" w:rsidRPr="00D81AB4" w:rsidRDefault="00D81AB4" w:rsidP="00256187">
      <w:pPr>
        <w:spacing w:after="0" w:line="240" w:lineRule="auto"/>
        <w:rPr>
          <w:rFonts w:ascii="Garamond" w:hAnsi="Garamond"/>
          <w:sz w:val="16"/>
          <w:szCs w:val="16"/>
        </w:rPr>
      </w:pPr>
    </w:p>
    <w:p w14:paraId="2CF9D51E" w14:textId="49ECCFB1" w:rsidR="00D81AB4" w:rsidRDefault="00D81AB4" w:rsidP="00256187">
      <w:pPr>
        <w:spacing w:after="0" w:line="240" w:lineRule="auto"/>
        <w:rPr>
          <w:rFonts w:ascii="Garamond" w:hAnsi="Garamond"/>
          <w:sz w:val="24"/>
          <w:szCs w:val="24"/>
        </w:rPr>
      </w:pPr>
      <w:r>
        <w:rPr>
          <w:rFonts w:ascii="Garamond" w:hAnsi="Garamond"/>
          <w:i/>
          <w:sz w:val="24"/>
          <w:szCs w:val="24"/>
        </w:rPr>
        <w:t>Department of Commerce v. New York</w:t>
      </w:r>
      <w:r>
        <w:rPr>
          <w:rFonts w:ascii="Garamond" w:hAnsi="Garamond"/>
          <w:sz w:val="24"/>
          <w:szCs w:val="24"/>
        </w:rPr>
        <w:t xml:space="preserve"> (U.S.) 18-966. Serv</w:t>
      </w:r>
      <w:r w:rsidR="00F84024">
        <w:rPr>
          <w:rFonts w:ascii="Garamond" w:hAnsi="Garamond"/>
          <w:sz w:val="24"/>
          <w:szCs w:val="24"/>
        </w:rPr>
        <w:t>ed</w:t>
      </w:r>
      <w:r>
        <w:rPr>
          <w:rFonts w:ascii="Garamond" w:hAnsi="Garamond"/>
          <w:sz w:val="24"/>
          <w:szCs w:val="24"/>
        </w:rPr>
        <w:t xml:space="preserve"> as signatory to a brief of Nicholas Bagley, Michael Dorf, Aziz Huq, Gillian Metzger, Jon D. Michaels, Laurence H. Tribe, and Stephen I. Vladeck about addition of citizenship question to 2020 census.</w:t>
      </w:r>
    </w:p>
    <w:p w14:paraId="0D4F535B" w14:textId="7D3C8775" w:rsidR="00D81AB4" w:rsidRPr="00D81AB4" w:rsidRDefault="00D81AB4" w:rsidP="00256187">
      <w:pPr>
        <w:spacing w:after="0" w:line="240" w:lineRule="auto"/>
        <w:rPr>
          <w:rFonts w:ascii="Garamond" w:hAnsi="Garamond"/>
          <w:sz w:val="16"/>
          <w:szCs w:val="16"/>
        </w:rPr>
      </w:pPr>
    </w:p>
    <w:p w14:paraId="16258C24" w14:textId="12A2A518" w:rsidR="00D81AB4" w:rsidRPr="00D81AB4" w:rsidRDefault="00D81AB4" w:rsidP="00256187">
      <w:pPr>
        <w:spacing w:after="0" w:line="240" w:lineRule="auto"/>
        <w:rPr>
          <w:rFonts w:ascii="Garamond" w:hAnsi="Garamond"/>
          <w:sz w:val="24"/>
          <w:szCs w:val="24"/>
        </w:rPr>
      </w:pPr>
      <w:r>
        <w:rPr>
          <w:rFonts w:ascii="Garamond" w:hAnsi="Garamond"/>
          <w:i/>
          <w:sz w:val="24"/>
          <w:szCs w:val="24"/>
        </w:rPr>
        <w:t>Jackson Women’s Health Organization v. Dobbs</w:t>
      </w:r>
      <w:r>
        <w:rPr>
          <w:rFonts w:ascii="Garamond" w:hAnsi="Garamond"/>
          <w:sz w:val="24"/>
          <w:szCs w:val="24"/>
        </w:rPr>
        <w:t xml:space="preserve"> (No. 18-60868 5</w:t>
      </w:r>
      <w:r w:rsidRPr="00D81AB4">
        <w:rPr>
          <w:rFonts w:ascii="Garamond" w:hAnsi="Garamond"/>
          <w:sz w:val="24"/>
          <w:szCs w:val="24"/>
          <w:vertAlign w:val="superscript"/>
        </w:rPr>
        <w:t>th</w:t>
      </w:r>
      <w:r>
        <w:rPr>
          <w:rFonts w:ascii="Garamond" w:hAnsi="Garamond"/>
          <w:sz w:val="24"/>
          <w:szCs w:val="24"/>
        </w:rPr>
        <w:t xml:space="preserve"> Cir.). Serving as author and signatory to a brief of constitutional law scholars arguing that Mississippi’s ban on abortions after 15 weeks gestation is unconstitutional. </w:t>
      </w:r>
    </w:p>
    <w:p w14:paraId="606DE4D0" w14:textId="77777777" w:rsidR="00D81AB4" w:rsidRPr="00D81AB4" w:rsidRDefault="00D81AB4" w:rsidP="00256187">
      <w:pPr>
        <w:spacing w:after="0" w:line="240" w:lineRule="auto"/>
        <w:rPr>
          <w:rFonts w:ascii="Garamond" w:hAnsi="Garamond"/>
          <w:i/>
          <w:sz w:val="16"/>
          <w:szCs w:val="16"/>
        </w:rPr>
      </w:pPr>
    </w:p>
    <w:p w14:paraId="435A3EC0" w14:textId="4A621820" w:rsidR="00442069" w:rsidRDefault="00442069" w:rsidP="00256187">
      <w:pPr>
        <w:spacing w:after="0" w:line="240" w:lineRule="auto"/>
        <w:rPr>
          <w:rFonts w:ascii="Garamond" w:hAnsi="Garamond"/>
          <w:sz w:val="24"/>
          <w:szCs w:val="24"/>
        </w:rPr>
      </w:pPr>
      <w:r>
        <w:rPr>
          <w:rFonts w:ascii="Garamond" w:hAnsi="Garamond"/>
          <w:i/>
          <w:sz w:val="24"/>
          <w:szCs w:val="24"/>
        </w:rPr>
        <w:t>McDonough v. Smith</w:t>
      </w:r>
      <w:r>
        <w:rPr>
          <w:rFonts w:ascii="Garamond" w:hAnsi="Garamond"/>
          <w:sz w:val="24"/>
          <w:szCs w:val="24"/>
        </w:rPr>
        <w:t xml:space="preserve"> (U.S.) 18-485. Serv</w:t>
      </w:r>
      <w:r w:rsidR="00F84024">
        <w:rPr>
          <w:rFonts w:ascii="Garamond" w:hAnsi="Garamond"/>
          <w:sz w:val="24"/>
          <w:szCs w:val="24"/>
        </w:rPr>
        <w:t>ed</w:t>
      </w:r>
      <w:r>
        <w:rPr>
          <w:rFonts w:ascii="Garamond" w:hAnsi="Garamond"/>
          <w:sz w:val="24"/>
          <w:szCs w:val="24"/>
        </w:rPr>
        <w:t xml:space="preserve"> as author and signatory to a brief of federal courts scholars</w:t>
      </w:r>
      <w:r w:rsidR="00BC7BB3">
        <w:rPr>
          <w:rFonts w:ascii="Garamond" w:hAnsi="Garamond"/>
          <w:sz w:val="24"/>
          <w:szCs w:val="24"/>
        </w:rPr>
        <w:t xml:space="preserve"> (Jim </w:t>
      </w:r>
      <w:proofErr w:type="spellStart"/>
      <w:r w:rsidR="00BC7BB3">
        <w:rPr>
          <w:rFonts w:ascii="Garamond" w:hAnsi="Garamond"/>
          <w:sz w:val="24"/>
          <w:szCs w:val="24"/>
        </w:rPr>
        <w:t>Pfander</w:t>
      </w:r>
      <w:proofErr w:type="spellEnd"/>
      <w:r w:rsidR="00BC7BB3">
        <w:rPr>
          <w:rFonts w:ascii="Garamond" w:hAnsi="Garamond"/>
          <w:sz w:val="24"/>
          <w:szCs w:val="24"/>
        </w:rPr>
        <w:t>, Suzanna Sherry, Amanda Tyler, Steve Vladeck)</w:t>
      </w:r>
      <w:r>
        <w:rPr>
          <w:rFonts w:ascii="Garamond" w:hAnsi="Garamond"/>
          <w:sz w:val="24"/>
          <w:szCs w:val="24"/>
        </w:rPr>
        <w:t xml:space="preserve"> </w:t>
      </w:r>
      <w:r w:rsidR="00BC7BB3">
        <w:rPr>
          <w:rFonts w:ascii="Garamond" w:hAnsi="Garamond"/>
          <w:sz w:val="24"/>
          <w:szCs w:val="24"/>
        </w:rPr>
        <w:t xml:space="preserve">about accrual rule for section 1983 claims involving state court proceedings. </w:t>
      </w:r>
    </w:p>
    <w:p w14:paraId="78875028" w14:textId="77777777" w:rsidR="00BC7BB3" w:rsidRPr="00BC7BB3" w:rsidRDefault="00BC7BB3" w:rsidP="00256187">
      <w:pPr>
        <w:spacing w:after="0" w:line="240" w:lineRule="auto"/>
        <w:rPr>
          <w:rFonts w:ascii="Garamond" w:hAnsi="Garamond"/>
          <w:sz w:val="16"/>
          <w:szCs w:val="16"/>
        </w:rPr>
      </w:pPr>
    </w:p>
    <w:p w14:paraId="4C8D5C3C" w14:textId="2FA82715" w:rsidR="003962EB" w:rsidRDefault="003962EB" w:rsidP="00256187">
      <w:pPr>
        <w:spacing w:after="0" w:line="240" w:lineRule="auto"/>
        <w:rPr>
          <w:rFonts w:ascii="Garamond" w:hAnsi="Garamond"/>
          <w:sz w:val="24"/>
          <w:szCs w:val="24"/>
        </w:rPr>
      </w:pPr>
      <w:r>
        <w:rPr>
          <w:rFonts w:ascii="Garamond" w:hAnsi="Garamond"/>
          <w:i/>
          <w:sz w:val="24"/>
          <w:szCs w:val="24"/>
        </w:rPr>
        <w:t>In re Donald J. Trump</w:t>
      </w:r>
      <w:r>
        <w:rPr>
          <w:rFonts w:ascii="Garamond" w:hAnsi="Garamond"/>
          <w:sz w:val="24"/>
          <w:szCs w:val="24"/>
        </w:rPr>
        <w:t xml:space="preserve"> (No. 18-2486 4</w:t>
      </w:r>
      <w:r w:rsidRPr="003962EB">
        <w:rPr>
          <w:rFonts w:ascii="Garamond" w:hAnsi="Garamond"/>
          <w:sz w:val="24"/>
          <w:szCs w:val="24"/>
          <w:vertAlign w:val="superscript"/>
        </w:rPr>
        <w:t>th</w:t>
      </w:r>
      <w:r>
        <w:rPr>
          <w:rFonts w:ascii="Garamond" w:hAnsi="Garamond"/>
          <w:sz w:val="24"/>
          <w:szCs w:val="24"/>
        </w:rPr>
        <w:t xml:space="preserve"> Cir.). Serving as signatory to a brief of scholars arguing that Maryland and District of Columbia have standing in emoluments clause challenge.</w:t>
      </w:r>
    </w:p>
    <w:p w14:paraId="60F02286" w14:textId="77777777" w:rsidR="003962EB" w:rsidRPr="003962EB" w:rsidRDefault="003962EB" w:rsidP="00256187">
      <w:pPr>
        <w:spacing w:after="0" w:line="240" w:lineRule="auto"/>
        <w:rPr>
          <w:rFonts w:ascii="Garamond" w:hAnsi="Garamond"/>
          <w:sz w:val="16"/>
          <w:szCs w:val="16"/>
        </w:rPr>
      </w:pPr>
    </w:p>
    <w:p w14:paraId="46E84C64" w14:textId="23802539" w:rsidR="00256187" w:rsidRPr="00126C76" w:rsidRDefault="00256187" w:rsidP="000D5DE8">
      <w:pPr>
        <w:spacing w:after="0" w:line="240" w:lineRule="auto"/>
        <w:rPr>
          <w:rFonts w:ascii="Garamond" w:hAnsi="Garamond"/>
          <w:sz w:val="24"/>
          <w:szCs w:val="24"/>
        </w:rPr>
      </w:pPr>
      <w:r>
        <w:rPr>
          <w:rFonts w:ascii="Garamond" w:hAnsi="Garamond"/>
          <w:i/>
          <w:sz w:val="24"/>
          <w:szCs w:val="24"/>
        </w:rPr>
        <w:t>Roberts v. Fairbanks</w:t>
      </w:r>
      <w:r>
        <w:rPr>
          <w:rFonts w:ascii="Garamond" w:hAnsi="Garamond"/>
          <w:sz w:val="24"/>
          <w:szCs w:val="24"/>
        </w:rPr>
        <w:t xml:space="preserve"> (No. 18-35938 9</w:t>
      </w:r>
      <w:r w:rsidRPr="00256187">
        <w:rPr>
          <w:rFonts w:ascii="Garamond" w:hAnsi="Garamond"/>
          <w:sz w:val="24"/>
          <w:szCs w:val="24"/>
          <w:vertAlign w:val="superscript"/>
        </w:rPr>
        <w:t>th</w:t>
      </w:r>
      <w:r>
        <w:rPr>
          <w:rFonts w:ascii="Garamond" w:hAnsi="Garamond"/>
          <w:sz w:val="24"/>
          <w:szCs w:val="24"/>
        </w:rPr>
        <w:t xml:space="preserve"> Cir.).  Serving as signatory to brief of scholars arguing that a wrongfully convicted individual has a remedy under Section 1983.</w:t>
      </w:r>
    </w:p>
    <w:p w14:paraId="03775B67" w14:textId="77777777" w:rsidR="0067520E" w:rsidRPr="0067520E" w:rsidRDefault="0067520E" w:rsidP="00F63DA0">
      <w:pPr>
        <w:spacing w:after="0" w:line="240" w:lineRule="auto"/>
        <w:rPr>
          <w:rFonts w:ascii="Garamond" w:hAnsi="Garamond"/>
          <w:sz w:val="16"/>
          <w:szCs w:val="16"/>
        </w:rPr>
      </w:pPr>
    </w:p>
    <w:p w14:paraId="78B71490" w14:textId="67534FC8" w:rsidR="00FD25D9" w:rsidRPr="00112EAD" w:rsidRDefault="00FD25D9" w:rsidP="00FD25D9">
      <w:pPr>
        <w:spacing w:after="0" w:line="240" w:lineRule="auto"/>
        <w:rPr>
          <w:rFonts w:ascii="Garamond" w:hAnsi="Garamond"/>
          <w:sz w:val="24"/>
          <w:szCs w:val="24"/>
        </w:rPr>
      </w:pPr>
      <w:r>
        <w:rPr>
          <w:rFonts w:ascii="Garamond" w:hAnsi="Garamond"/>
          <w:i/>
          <w:sz w:val="24"/>
          <w:szCs w:val="24"/>
        </w:rPr>
        <w:t>Whole Woman’s Health v. Smith</w:t>
      </w:r>
      <w:r w:rsidR="0073097C">
        <w:rPr>
          <w:rFonts w:ascii="Garamond" w:hAnsi="Garamond"/>
          <w:i/>
          <w:sz w:val="24"/>
          <w:szCs w:val="24"/>
        </w:rPr>
        <w:t xml:space="preserve"> </w:t>
      </w:r>
      <w:r>
        <w:rPr>
          <w:rFonts w:ascii="Garamond" w:hAnsi="Garamond"/>
          <w:sz w:val="24"/>
          <w:szCs w:val="24"/>
        </w:rPr>
        <w:t>(No. 18-50730 5</w:t>
      </w:r>
      <w:r w:rsidRPr="00702FE7">
        <w:rPr>
          <w:rFonts w:ascii="Garamond" w:hAnsi="Garamond"/>
          <w:sz w:val="24"/>
          <w:szCs w:val="24"/>
          <w:vertAlign w:val="superscript"/>
        </w:rPr>
        <w:t>th</w:t>
      </w:r>
      <w:r>
        <w:rPr>
          <w:rFonts w:ascii="Garamond" w:hAnsi="Garamond"/>
          <w:sz w:val="24"/>
          <w:szCs w:val="24"/>
        </w:rPr>
        <w:t xml:space="preserve"> Cir.).  Serving as signatory to brief of constitutional law scholars Walter Dellinger, Michael Dorf, Daniel Farber, Joanna Grossman, Leah Litman, Suzanna Sherry, and Geoffrey Stone arguing that Texas’s fetal burial regulation is unconstitutional.</w:t>
      </w:r>
    </w:p>
    <w:p w14:paraId="41B898F6" w14:textId="77777777" w:rsidR="00FD25D9" w:rsidRDefault="00FD25D9" w:rsidP="00F63DA0">
      <w:pPr>
        <w:spacing w:after="0" w:line="240" w:lineRule="auto"/>
        <w:rPr>
          <w:rFonts w:ascii="Garamond" w:hAnsi="Garamond"/>
          <w:i/>
          <w:sz w:val="24"/>
          <w:szCs w:val="24"/>
        </w:rPr>
      </w:pPr>
    </w:p>
    <w:p w14:paraId="14FA3E2F" w14:textId="70DBF7A6" w:rsidR="0067520E" w:rsidRPr="00112EAD" w:rsidRDefault="0067520E" w:rsidP="00F63DA0">
      <w:pPr>
        <w:spacing w:after="0" w:line="240" w:lineRule="auto"/>
        <w:rPr>
          <w:rFonts w:ascii="Garamond" w:hAnsi="Garamond"/>
          <w:sz w:val="24"/>
          <w:szCs w:val="24"/>
        </w:rPr>
      </w:pPr>
      <w:r>
        <w:rPr>
          <w:rFonts w:ascii="Garamond" w:hAnsi="Garamond"/>
          <w:i/>
          <w:sz w:val="24"/>
          <w:szCs w:val="24"/>
        </w:rPr>
        <w:t xml:space="preserve">Whole Woman’s Health v. </w:t>
      </w:r>
      <w:proofErr w:type="spellStart"/>
      <w:r>
        <w:rPr>
          <w:rFonts w:ascii="Garamond" w:hAnsi="Garamond"/>
          <w:i/>
          <w:sz w:val="24"/>
          <w:szCs w:val="24"/>
        </w:rPr>
        <w:t>Hellerstedt</w:t>
      </w:r>
      <w:proofErr w:type="spellEnd"/>
      <w:r w:rsidR="00112EAD">
        <w:rPr>
          <w:rFonts w:ascii="Garamond" w:hAnsi="Garamond"/>
          <w:sz w:val="24"/>
          <w:szCs w:val="24"/>
        </w:rPr>
        <w:t xml:space="preserve"> (No. 17-51060</w:t>
      </w:r>
      <w:r>
        <w:rPr>
          <w:rFonts w:ascii="Garamond" w:hAnsi="Garamond"/>
          <w:sz w:val="24"/>
          <w:szCs w:val="24"/>
        </w:rPr>
        <w:t xml:space="preserve"> 5</w:t>
      </w:r>
      <w:r w:rsidRPr="00702FE7">
        <w:rPr>
          <w:rFonts w:ascii="Garamond" w:hAnsi="Garamond"/>
          <w:sz w:val="24"/>
          <w:szCs w:val="24"/>
          <w:vertAlign w:val="superscript"/>
        </w:rPr>
        <w:t>th</w:t>
      </w:r>
      <w:r>
        <w:rPr>
          <w:rFonts w:ascii="Garamond" w:hAnsi="Garamond"/>
          <w:sz w:val="24"/>
          <w:szCs w:val="24"/>
        </w:rPr>
        <w:t xml:space="preserve"> Cir.).  Serving as signatory to brief of constitutional law scholars Erwin Chemerinsky, Walter Dellinger, Michael Dorf, Daniel Farber, Joanna Grossman, Leah Litman, Suzanna Sherry, Geoffrey Stone, and Laurence Tribe arguing that Texas’s </w:t>
      </w:r>
      <w:r w:rsidR="00112EAD">
        <w:rPr>
          <w:rFonts w:ascii="Garamond" w:hAnsi="Garamond"/>
          <w:sz w:val="24"/>
          <w:szCs w:val="24"/>
        </w:rPr>
        <w:t>D&amp;E ban</w:t>
      </w:r>
      <w:r>
        <w:rPr>
          <w:rFonts w:ascii="Garamond" w:hAnsi="Garamond"/>
          <w:sz w:val="24"/>
          <w:szCs w:val="24"/>
        </w:rPr>
        <w:t xml:space="preserve"> is unconstitutional.</w:t>
      </w:r>
    </w:p>
    <w:p w14:paraId="256C8A55" w14:textId="3870CEBD" w:rsidR="005445DE" w:rsidRPr="005445DE" w:rsidRDefault="005445DE" w:rsidP="000B28B2">
      <w:pPr>
        <w:spacing w:after="0" w:line="240" w:lineRule="auto"/>
        <w:rPr>
          <w:rFonts w:ascii="Garamond" w:hAnsi="Garamond"/>
          <w:sz w:val="16"/>
          <w:szCs w:val="16"/>
        </w:rPr>
      </w:pPr>
    </w:p>
    <w:p w14:paraId="359E210F" w14:textId="51EC6618" w:rsidR="009C1435" w:rsidRDefault="009C1435" w:rsidP="005445DE">
      <w:pPr>
        <w:spacing w:after="0" w:line="240" w:lineRule="auto"/>
        <w:rPr>
          <w:rFonts w:ascii="Garamond" w:hAnsi="Garamond"/>
          <w:sz w:val="24"/>
          <w:szCs w:val="24"/>
        </w:rPr>
      </w:pPr>
      <w:r>
        <w:rPr>
          <w:rFonts w:ascii="Garamond" w:hAnsi="Garamond"/>
          <w:i/>
          <w:sz w:val="24"/>
          <w:szCs w:val="24"/>
        </w:rPr>
        <w:t>Citizens for Ethics and Responsibility in Washington v. Trump</w:t>
      </w:r>
      <w:r>
        <w:rPr>
          <w:rFonts w:ascii="Garamond" w:hAnsi="Garamond"/>
          <w:sz w:val="24"/>
          <w:szCs w:val="24"/>
        </w:rPr>
        <w:t xml:space="preserve"> (No. 1:17-cv-00458 S.D.N.Y.).  Serving as co-author, and signatory </w:t>
      </w:r>
      <w:r w:rsidR="00CA4C1B">
        <w:rPr>
          <w:rFonts w:ascii="Garamond" w:hAnsi="Garamond"/>
          <w:sz w:val="24"/>
          <w:szCs w:val="24"/>
        </w:rPr>
        <w:t>to</w:t>
      </w:r>
      <w:r>
        <w:rPr>
          <w:rFonts w:ascii="Garamond" w:hAnsi="Garamond"/>
          <w:sz w:val="24"/>
          <w:szCs w:val="24"/>
        </w:rPr>
        <w:t xml:space="preserve"> amicus brief of administrative law and federal courts scholars arguing that the plaintiffs’ </w:t>
      </w:r>
      <w:r w:rsidR="00CA4C1B">
        <w:rPr>
          <w:rFonts w:ascii="Garamond" w:hAnsi="Garamond"/>
          <w:sz w:val="24"/>
          <w:szCs w:val="24"/>
        </w:rPr>
        <w:t>emoluments clause claims are</w:t>
      </w:r>
      <w:r>
        <w:rPr>
          <w:rFonts w:ascii="Garamond" w:hAnsi="Garamond"/>
          <w:sz w:val="24"/>
          <w:szCs w:val="24"/>
        </w:rPr>
        <w:t xml:space="preserve"> justiciable.</w:t>
      </w:r>
    </w:p>
    <w:p w14:paraId="188FA9FF" w14:textId="77777777" w:rsidR="009C1435" w:rsidRPr="009C1435" w:rsidRDefault="009C1435" w:rsidP="005445DE">
      <w:pPr>
        <w:spacing w:after="0" w:line="240" w:lineRule="auto"/>
        <w:rPr>
          <w:rFonts w:ascii="Garamond" w:hAnsi="Garamond"/>
          <w:sz w:val="16"/>
          <w:szCs w:val="16"/>
        </w:rPr>
      </w:pPr>
    </w:p>
    <w:p w14:paraId="72A0C296" w14:textId="51F7DDF4" w:rsidR="00224B70" w:rsidRDefault="00224B70" w:rsidP="00224B70">
      <w:pPr>
        <w:spacing w:after="0" w:line="240" w:lineRule="auto"/>
        <w:rPr>
          <w:rFonts w:ascii="Garamond" w:hAnsi="Garamond"/>
          <w:sz w:val="24"/>
          <w:szCs w:val="24"/>
        </w:rPr>
      </w:pPr>
      <w:r>
        <w:rPr>
          <w:rFonts w:ascii="Garamond" w:hAnsi="Garamond"/>
          <w:i/>
          <w:sz w:val="24"/>
          <w:szCs w:val="24"/>
        </w:rPr>
        <w:t xml:space="preserve">Hopkins v. </w:t>
      </w:r>
      <w:proofErr w:type="spellStart"/>
      <w:r>
        <w:rPr>
          <w:rFonts w:ascii="Garamond" w:hAnsi="Garamond"/>
          <w:i/>
          <w:sz w:val="24"/>
          <w:szCs w:val="24"/>
        </w:rPr>
        <w:t>Jegley</w:t>
      </w:r>
      <w:proofErr w:type="spellEnd"/>
      <w:r>
        <w:rPr>
          <w:rFonts w:ascii="Garamond" w:hAnsi="Garamond"/>
          <w:sz w:val="24"/>
          <w:szCs w:val="24"/>
        </w:rPr>
        <w:t xml:space="preserve"> (No. 17-2879</w:t>
      </w:r>
      <w:r w:rsidR="00527EBE">
        <w:rPr>
          <w:rFonts w:ascii="Garamond" w:hAnsi="Garamond"/>
          <w:sz w:val="24"/>
          <w:szCs w:val="24"/>
        </w:rPr>
        <w:t xml:space="preserve"> 8</w:t>
      </w:r>
      <w:r w:rsidR="00527EBE" w:rsidRPr="00527EBE">
        <w:rPr>
          <w:rFonts w:ascii="Garamond" w:hAnsi="Garamond"/>
          <w:sz w:val="24"/>
          <w:szCs w:val="24"/>
          <w:vertAlign w:val="superscript"/>
        </w:rPr>
        <w:t>th</w:t>
      </w:r>
      <w:r w:rsidR="00527EBE">
        <w:rPr>
          <w:rFonts w:ascii="Garamond" w:hAnsi="Garamond"/>
          <w:sz w:val="24"/>
          <w:szCs w:val="24"/>
        </w:rPr>
        <w:t xml:space="preserve"> Cir</w:t>
      </w:r>
      <w:r>
        <w:rPr>
          <w:rFonts w:ascii="Garamond" w:hAnsi="Garamond"/>
          <w:sz w:val="24"/>
          <w:szCs w:val="24"/>
        </w:rPr>
        <w:t>.).  Serving as signatory to amicus brief of constitutional law scholars in support of a challenge to several Arkansas restrictions on abortion.</w:t>
      </w:r>
    </w:p>
    <w:p w14:paraId="1C55D9B9" w14:textId="77777777" w:rsidR="00224B70" w:rsidRPr="009C1435" w:rsidRDefault="00224B70" w:rsidP="00224B70">
      <w:pPr>
        <w:spacing w:after="0" w:line="240" w:lineRule="auto"/>
        <w:rPr>
          <w:rFonts w:ascii="Garamond" w:hAnsi="Garamond"/>
          <w:sz w:val="16"/>
          <w:szCs w:val="16"/>
        </w:rPr>
      </w:pPr>
    </w:p>
    <w:p w14:paraId="248E50F8" w14:textId="7EDD12F2" w:rsidR="00224B70" w:rsidRDefault="00224B70" w:rsidP="00224B70">
      <w:pPr>
        <w:spacing w:after="0" w:line="240" w:lineRule="auto"/>
        <w:rPr>
          <w:rFonts w:ascii="Garamond" w:hAnsi="Garamond"/>
          <w:sz w:val="24"/>
          <w:szCs w:val="24"/>
        </w:rPr>
      </w:pPr>
      <w:r>
        <w:rPr>
          <w:rFonts w:ascii="Garamond" w:hAnsi="Garamond"/>
          <w:i/>
          <w:sz w:val="24"/>
          <w:szCs w:val="24"/>
        </w:rPr>
        <w:lastRenderedPageBreak/>
        <w:t xml:space="preserve">Planned Parenthood v. </w:t>
      </w:r>
      <w:proofErr w:type="spellStart"/>
      <w:r>
        <w:rPr>
          <w:rFonts w:ascii="Garamond" w:hAnsi="Garamond"/>
          <w:i/>
          <w:sz w:val="24"/>
          <w:szCs w:val="24"/>
        </w:rPr>
        <w:t>Jegley</w:t>
      </w:r>
      <w:proofErr w:type="spellEnd"/>
      <w:r>
        <w:rPr>
          <w:rFonts w:ascii="Garamond" w:hAnsi="Garamond"/>
          <w:sz w:val="24"/>
          <w:szCs w:val="24"/>
        </w:rPr>
        <w:t xml:space="preserve"> (No. 17-935 U.S.).  Serv</w:t>
      </w:r>
      <w:r w:rsidR="000D16F6">
        <w:rPr>
          <w:rFonts w:ascii="Garamond" w:hAnsi="Garamond"/>
          <w:sz w:val="24"/>
          <w:szCs w:val="24"/>
        </w:rPr>
        <w:t>ed</w:t>
      </w:r>
      <w:r>
        <w:rPr>
          <w:rFonts w:ascii="Garamond" w:hAnsi="Garamond"/>
          <w:sz w:val="24"/>
          <w:szCs w:val="24"/>
        </w:rPr>
        <w:t xml:space="preserve"> as co-author and signatory of amicus brief for constitutional law scholars in support of a challenge to Arkansas restriction on medication abortion.</w:t>
      </w:r>
    </w:p>
    <w:p w14:paraId="07199FCD" w14:textId="77777777" w:rsidR="00224B70" w:rsidRPr="00224B70" w:rsidRDefault="00224B70" w:rsidP="005445DE">
      <w:pPr>
        <w:spacing w:after="0" w:line="240" w:lineRule="auto"/>
        <w:rPr>
          <w:rFonts w:ascii="Garamond" w:hAnsi="Garamond"/>
          <w:i/>
          <w:sz w:val="16"/>
          <w:szCs w:val="16"/>
        </w:rPr>
      </w:pPr>
    </w:p>
    <w:p w14:paraId="470D2F8B" w14:textId="121C03D8" w:rsidR="00224B70" w:rsidRDefault="00224B70" w:rsidP="00224B70">
      <w:pPr>
        <w:spacing w:after="0" w:line="240" w:lineRule="auto"/>
        <w:rPr>
          <w:rFonts w:ascii="Garamond" w:hAnsi="Garamond"/>
          <w:sz w:val="24"/>
          <w:szCs w:val="24"/>
        </w:rPr>
      </w:pPr>
      <w:r>
        <w:rPr>
          <w:rFonts w:ascii="Garamond" w:hAnsi="Garamond"/>
          <w:i/>
          <w:sz w:val="24"/>
          <w:szCs w:val="24"/>
        </w:rPr>
        <w:t>Reeves v. Coleman</w:t>
      </w:r>
      <w:r>
        <w:rPr>
          <w:rFonts w:ascii="Garamond" w:hAnsi="Garamond"/>
          <w:sz w:val="24"/>
          <w:szCs w:val="24"/>
        </w:rPr>
        <w:t xml:space="preserve"> (No. 17-2879.</w:t>
      </w:r>
      <w:r w:rsidR="007A49FF">
        <w:rPr>
          <w:rFonts w:ascii="Garamond" w:hAnsi="Garamond"/>
          <w:sz w:val="24"/>
          <w:szCs w:val="24"/>
        </w:rPr>
        <w:t xml:space="preserve"> 3d Cir.</w:t>
      </w:r>
      <w:r>
        <w:rPr>
          <w:rFonts w:ascii="Garamond" w:hAnsi="Garamond"/>
          <w:sz w:val="24"/>
          <w:szCs w:val="24"/>
        </w:rPr>
        <w:t>).  Serving as signatory to amicus brief of habeas scholars in support of a request for certificate of appealability.</w:t>
      </w:r>
    </w:p>
    <w:p w14:paraId="5FE5B92B" w14:textId="77777777" w:rsidR="00224B70" w:rsidRPr="009C1435" w:rsidRDefault="00224B70" w:rsidP="00224B70">
      <w:pPr>
        <w:spacing w:after="0" w:line="240" w:lineRule="auto"/>
        <w:rPr>
          <w:rFonts w:ascii="Garamond" w:hAnsi="Garamond"/>
          <w:sz w:val="16"/>
          <w:szCs w:val="16"/>
        </w:rPr>
      </w:pPr>
    </w:p>
    <w:p w14:paraId="4518BD81" w14:textId="02BF9A88" w:rsidR="008E225C" w:rsidRDefault="008E225C" w:rsidP="005445DE">
      <w:pPr>
        <w:spacing w:after="0" w:line="240" w:lineRule="auto"/>
        <w:rPr>
          <w:rFonts w:ascii="Garamond" w:hAnsi="Garamond"/>
          <w:sz w:val="24"/>
          <w:szCs w:val="24"/>
        </w:rPr>
      </w:pPr>
      <w:r>
        <w:rPr>
          <w:rFonts w:ascii="Garamond" w:hAnsi="Garamond"/>
          <w:i/>
          <w:sz w:val="24"/>
          <w:szCs w:val="24"/>
        </w:rPr>
        <w:t xml:space="preserve">Walker v. </w:t>
      </w:r>
      <w:proofErr w:type="spellStart"/>
      <w:r>
        <w:rPr>
          <w:rFonts w:ascii="Garamond" w:hAnsi="Garamond"/>
          <w:i/>
          <w:sz w:val="24"/>
          <w:szCs w:val="24"/>
        </w:rPr>
        <w:t>Farnan</w:t>
      </w:r>
      <w:proofErr w:type="spellEnd"/>
      <w:r w:rsidR="00224B70">
        <w:rPr>
          <w:rFonts w:ascii="Garamond" w:hAnsi="Garamond"/>
          <w:sz w:val="24"/>
          <w:szCs w:val="24"/>
        </w:rPr>
        <w:t xml:space="preserve"> (No. 17-1043</w:t>
      </w:r>
      <w:r>
        <w:rPr>
          <w:rFonts w:ascii="Garamond" w:hAnsi="Garamond"/>
          <w:sz w:val="24"/>
          <w:szCs w:val="24"/>
        </w:rPr>
        <w:t xml:space="preserve"> </w:t>
      </w:r>
      <w:r w:rsidR="00224B70">
        <w:rPr>
          <w:rFonts w:ascii="Garamond" w:hAnsi="Garamond"/>
          <w:sz w:val="24"/>
          <w:szCs w:val="24"/>
        </w:rPr>
        <w:t>U.S.</w:t>
      </w:r>
      <w:r>
        <w:rPr>
          <w:rFonts w:ascii="Garamond" w:hAnsi="Garamond"/>
          <w:sz w:val="24"/>
          <w:szCs w:val="24"/>
        </w:rPr>
        <w:t>).  Serv</w:t>
      </w:r>
      <w:r w:rsidR="009B18E8">
        <w:rPr>
          <w:rFonts w:ascii="Garamond" w:hAnsi="Garamond"/>
          <w:sz w:val="24"/>
          <w:szCs w:val="24"/>
        </w:rPr>
        <w:t>ed</w:t>
      </w:r>
      <w:r>
        <w:rPr>
          <w:rFonts w:ascii="Garamond" w:hAnsi="Garamond"/>
          <w:sz w:val="24"/>
          <w:szCs w:val="24"/>
        </w:rPr>
        <w:t xml:space="preserve"> as </w:t>
      </w:r>
      <w:r w:rsidR="00224B70">
        <w:rPr>
          <w:rFonts w:ascii="Garamond" w:hAnsi="Garamond"/>
          <w:sz w:val="24"/>
          <w:szCs w:val="24"/>
        </w:rPr>
        <w:t>signatory and contributor to</w:t>
      </w:r>
      <w:r>
        <w:rPr>
          <w:rFonts w:ascii="Garamond" w:hAnsi="Garamond"/>
          <w:sz w:val="24"/>
          <w:szCs w:val="24"/>
        </w:rPr>
        <w:t xml:space="preserve"> amicus brief for professors in support of a petition for certiorari challenging solitary confinement.</w:t>
      </w:r>
    </w:p>
    <w:p w14:paraId="272F90D6" w14:textId="77777777" w:rsidR="008E225C" w:rsidRPr="00C3126D" w:rsidRDefault="008E225C" w:rsidP="005445DE">
      <w:pPr>
        <w:spacing w:after="0" w:line="240" w:lineRule="auto"/>
        <w:rPr>
          <w:rFonts w:ascii="Garamond" w:hAnsi="Garamond"/>
          <w:sz w:val="16"/>
          <w:szCs w:val="16"/>
        </w:rPr>
      </w:pPr>
    </w:p>
    <w:p w14:paraId="4C89A6E0" w14:textId="0EECDDAA" w:rsidR="00702FE7" w:rsidRPr="00702FE7" w:rsidRDefault="00702FE7" w:rsidP="005445DE">
      <w:pPr>
        <w:spacing w:after="0" w:line="240" w:lineRule="auto"/>
        <w:rPr>
          <w:rFonts w:ascii="Garamond" w:hAnsi="Garamond"/>
          <w:sz w:val="24"/>
          <w:szCs w:val="24"/>
        </w:rPr>
      </w:pPr>
      <w:r>
        <w:rPr>
          <w:rFonts w:ascii="Garamond" w:hAnsi="Garamond"/>
          <w:i/>
          <w:sz w:val="24"/>
          <w:szCs w:val="24"/>
        </w:rPr>
        <w:t xml:space="preserve">Whole Woman’s Health v. </w:t>
      </w:r>
      <w:proofErr w:type="spellStart"/>
      <w:r>
        <w:rPr>
          <w:rFonts w:ascii="Garamond" w:hAnsi="Garamond"/>
          <w:i/>
          <w:sz w:val="24"/>
          <w:szCs w:val="24"/>
        </w:rPr>
        <w:t>Hellerstedt</w:t>
      </w:r>
      <w:proofErr w:type="spellEnd"/>
      <w:r>
        <w:rPr>
          <w:rFonts w:ascii="Garamond" w:hAnsi="Garamond"/>
          <w:sz w:val="24"/>
          <w:szCs w:val="24"/>
        </w:rPr>
        <w:t xml:space="preserve"> (No. 17-50154 5</w:t>
      </w:r>
      <w:r w:rsidRPr="00702FE7">
        <w:rPr>
          <w:rFonts w:ascii="Garamond" w:hAnsi="Garamond"/>
          <w:sz w:val="24"/>
          <w:szCs w:val="24"/>
          <w:vertAlign w:val="superscript"/>
        </w:rPr>
        <w:t>th</w:t>
      </w:r>
      <w:r>
        <w:rPr>
          <w:rFonts w:ascii="Garamond" w:hAnsi="Garamond"/>
          <w:sz w:val="24"/>
          <w:szCs w:val="24"/>
        </w:rPr>
        <w:t xml:space="preserve"> Cir.).  </w:t>
      </w:r>
      <w:r w:rsidR="0067520E">
        <w:rPr>
          <w:rFonts w:ascii="Garamond" w:hAnsi="Garamond"/>
          <w:sz w:val="24"/>
          <w:szCs w:val="24"/>
        </w:rPr>
        <w:t>Serving as s</w:t>
      </w:r>
      <w:r>
        <w:rPr>
          <w:rFonts w:ascii="Garamond" w:hAnsi="Garamond"/>
          <w:sz w:val="24"/>
          <w:szCs w:val="24"/>
        </w:rPr>
        <w:t>ignatory and contributor to brief of constitutional law scholars Erwin Chemerinsky, Walter Dellinger, Michael Dorf, Daniel Farber, Joanna Grossman, Leah Litman, Suzanna Sherry, Geoffrey Stone, and Laurence Tribe arguing that Texas’s “fetal burial” regulation is unconstitutional.</w:t>
      </w:r>
    </w:p>
    <w:p w14:paraId="7C172AD3" w14:textId="77777777" w:rsidR="00702FE7" w:rsidRPr="00702FE7" w:rsidRDefault="00702FE7" w:rsidP="005445DE">
      <w:pPr>
        <w:spacing w:after="0" w:line="240" w:lineRule="auto"/>
        <w:rPr>
          <w:rFonts w:ascii="Garamond" w:hAnsi="Garamond"/>
          <w:i/>
          <w:sz w:val="16"/>
          <w:szCs w:val="16"/>
        </w:rPr>
      </w:pPr>
    </w:p>
    <w:p w14:paraId="2CA6E154" w14:textId="572CCA64" w:rsidR="003A4620" w:rsidRDefault="003A4620" w:rsidP="005445DE">
      <w:pPr>
        <w:spacing w:after="0" w:line="240" w:lineRule="auto"/>
        <w:rPr>
          <w:rFonts w:ascii="Garamond" w:hAnsi="Garamond"/>
          <w:sz w:val="24"/>
          <w:szCs w:val="24"/>
        </w:rPr>
      </w:pPr>
      <w:r>
        <w:rPr>
          <w:rFonts w:ascii="Garamond" w:hAnsi="Garamond"/>
          <w:i/>
          <w:sz w:val="24"/>
          <w:szCs w:val="24"/>
        </w:rPr>
        <w:t>Trump v. International Refugee Assistance Project/Trump v. Hawai</w:t>
      </w:r>
      <w:r w:rsidR="00F56607">
        <w:rPr>
          <w:rFonts w:ascii="Garamond" w:hAnsi="Garamond"/>
          <w:i/>
          <w:sz w:val="24"/>
          <w:szCs w:val="24"/>
        </w:rPr>
        <w:t>’</w:t>
      </w:r>
      <w:r>
        <w:rPr>
          <w:rFonts w:ascii="Garamond" w:hAnsi="Garamond"/>
          <w:i/>
          <w:sz w:val="24"/>
          <w:szCs w:val="24"/>
        </w:rPr>
        <w:t>i</w:t>
      </w:r>
      <w:r>
        <w:rPr>
          <w:rFonts w:ascii="Garamond" w:hAnsi="Garamond"/>
          <w:sz w:val="24"/>
          <w:szCs w:val="24"/>
        </w:rPr>
        <w:t xml:space="preserve"> (</w:t>
      </w:r>
      <w:r w:rsidR="00F20FF0">
        <w:rPr>
          <w:rFonts w:ascii="Garamond" w:hAnsi="Garamond"/>
          <w:sz w:val="24"/>
          <w:szCs w:val="24"/>
        </w:rPr>
        <w:t xml:space="preserve">U.S. </w:t>
      </w:r>
      <w:r>
        <w:rPr>
          <w:rFonts w:ascii="Garamond" w:hAnsi="Garamond"/>
          <w:sz w:val="24"/>
          <w:szCs w:val="24"/>
        </w:rPr>
        <w:t>Nos. 16-1436, 16A1190, 16A1191).  Signatory and contributor to brief of constitutional law scholars arguing that Executive Order 13780 (the entry ban) is unconstitutional.</w:t>
      </w:r>
    </w:p>
    <w:p w14:paraId="03A28857" w14:textId="30D5EEBE" w:rsidR="00F56607" w:rsidRPr="00F56607" w:rsidRDefault="00F56607" w:rsidP="00F56607">
      <w:pPr>
        <w:pStyle w:val="ListParagraph"/>
        <w:numPr>
          <w:ilvl w:val="0"/>
          <w:numId w:val="6"/>
        </w:numPr>
        <w:spacing w:after="0" w:line="240" w:lineRule="auto"/>
        <w:rPr>
          <w:rFonts w:ascii="Garamond" w:hAnsi="Garamond"/>
          <w:sz w:val="24"/>
          <w:szCs w:val="24"/>
        </w:rPr>
      </w:pPr>
      <w:r>
        <w:rPr>
          <w:rFonts w:ascii="Garamond" w:hAnsi="Garamond"/>
          <w:sz w:val="24"/>
          <w:szCs w:val="24"/>
        </w:rPr>
        <w:t xml:space="preserve">Cited in </w:t>
      </w:r>
      <w:r>
        <w:rPr>
          <w:rFonts w:ascii="Garamond" w:hAnsi="Garamond"/>
          <w:i/>
          <w:sz w:val="24"/>
          <w:szCs w:val="24"/>
        </w:rPr>
        <w:t>Trump v. Hawaii</w:t>
      </w:r>
      <w:r>
        <w:rPr>
          <w:rFonts w:ascii="Garamond" w:hAnsi="Garamond"/>
          <w:sz w:val="24"/>
          <w:szCs w:val="24"/>
        </w:rPr>
        <w:t>, 138 S. Ct. 2392 (2018)</w:t>
      </w:r>
      <w:r w:rsidR="00497B51">
        <w:rPr>
          <w:rFonts w:ascii="Garamond" w:hAnsi="Garamond"/>
          <w:sz w:val="24"/>
          <w:szCs w:val="24"/>
        </w:rPr>
        <w:t xml:space="preserve"> </w:t>
      </w:r>
      <w:r w:rsidR="001A3355">
        <w:rPr>
          <w:rFonts w:ascii="Garamond" w:hAnsi="Garamond"/>
          <w:sz w:val="24"/>
          <w:szCs w:val="24"/>
        </w:rPr>
        <w:t>(Sotomayor, J., dissenting)</w:t>
      </w:r>
      <w:r>
        <w:rPr>
          <w:rFonts w:ascii="Garamond" w:hAnsi="Garamond"/>
          <w:sz w:val="24"/>
          <w:szCs w:val="24"/>
        </w:rPr>
        <w:t>.</w:t>
      </w:r>
    </w:p>
    <w:p w14:paraId="338A34F8" w14:textId="77777777" w:rsidR="003A4620" w:rsidRPr="003A4620" w:rsidRDefault="003A4620" w:rsidP="005445DE">
      <w:pPr>
        <w:spacing w:after="0" w:line="240" w:lineRule="auto"/>
        <w:rPr>
          <w:rFonts w:ascii="Garamond" w:hAnsi="Garamond"/>
          <w:sz w:val="16"/>
          <w:szCs w:val="16"/>
        </w:rPr>
      </w:pPr>
    </w:p>
    <w:p w14:paraId="05BE2053" w14:textId="1E2FD90F" w:rsidR="00BB178B" w:rsidRDefault="00BB178B" w:rsidP="005445DE">
      <w:pPr>
        <w:spacing w:after="0" w:line="240" w:lineRule="auto"/>
        <w:rPr>
          <w:rFonts w:ascii="Garamond" w:hAnsi="Garamond"/>
          <w:sz w:val="24"/>
          <w:szCs w:val="24"/>
        </w:rPr>
      </w:pPr>
      <w:r>
        <w:rPr>
          <w:rFonts w:ascii="Garamond" w:hAnsi="Garamond"/>
          <w:i/>
          <w:sz w:val="24"/>
          <w:szCs w:val="24"/>
        </w:rPr>
        <w:t>Perry v. United States</w:t>
      </w:r>
      <w:r>
        <w:rPr>
          <w:rFonts w:ascii="Garamond" w:hAnsi="Garamond"/>
          <w:sz w:val="24"/>
          <w:szCs w:val="24"/>
        </w:rPr>
        <w:t xml:space="preserve"> (No. 15-3494 7</w:t>
      </w:r>
      <w:r w:rsidRPr="00BB178B">
        <w:rPr>
          <w:rFonts w:ascii="Garamond" w:hAnsi="Garamond"/>
          <w:sz w:val="24"/>
          <w:szCs w:val="24"/>
          <w:vertAlign w:val="superscript"/>
        </w:rPr>
        <w:t>th</w:t>
      </w:r>
      <w:r>
        <w:rPr>
          <w:rFonts w:ascii="Garamond" w:hAnsi="Garamond"/>
          <w:sz w:val="24"/>
          <w:szCs w:val="24"/>
        </w:rPr>
        <w:t xml:space="preserve"> Cir.).  Serving as co-counsel on an amicus brief arguing sentence imposed under mandatory version of the Guideline can be void for vagueness.</w:t>
      </w:r>
    </w:p>
    <w:p w14:paraId="3EB4420F" w14:textId="77777777" w:rsidR="00BB178B" w:rsidRPr="00BB178B" w:rsidRDefault="00BB178B" w:rsidP="005445DE">
      <w:pPr>
        <w:spacing w:after="0" w:line="240" w:lineRule="auto"/>
        <w:rPr>
          <w:rFonts w:ascii="Garamond" w:hAnsi="Garamond"/>
          <w:sz w:val="16"/>
          <w:szCs w:val="16"/>
        </w:rPr>
      </w:pPr>
    </w:p>
    <w:p w14:paraId="7DC41431" w14:textId="6641CF64" w:rsidR="005445DE" w:rsidRPr="00AF27B0" w:rsidRDefault="005445DE" w:rsidP="005445DE">
      <w:pPr>
        <w:spacing w:after="0" w:line="240" w:lineRule="auto"/>
        <w:rPr>
          <w:rFonts w:ascii="Garamond" w:hAnsi="Garamond"/>
          <w:sz w:val="24"/>
          <w:szCs w:val="24"/>
        </w:rPr>
      </w:pPr>
      <w:r>
        <w:rPr>
          <w:rFonts w:ascii="Garamond" w:hAnsi="Garamond"/>
          <w:i/>
          <w:sz w:val="24"/>
          <w:szCs w:val="24"/>
        </w:rPr>
        <w:t xml:space="preserve">G.G. v. Gloucester County School Board </w:t>
      </w:r>
      <w:r>
        <w:rPr>
          <w:rFonts w:ascii="Garamond" w:hAnsi="Garamond"/>
          <w:sz w:val="24"/>
          <w:szCs w:val="24"/>
        </w:rPr>
        <w:t>(No. 16-2056 4</w:t>
      </w:r>
      <w:r w:rsidRPr="005445DE">
        <w:rPr>
          <w:rFonts w:ascii="Garamond" w:hAnsi="Garamond"/>
          <w:sz w:val="24"/>
          <w:szCs w:val="24"/>
          <w:vertAlign w:val="superscript"/>
        </w:rPr>
        <w:t>th</w:t>
      </w:r>
      <w:r>
        <w:rPr>
          <w:rFonts w:ascii="Garamond" w:hAnsi="Garamond"/>
          <w:sz w:val="24"/>
          <w:szCs w:val="24"/>
        </w:rPr>
        <w:t xml:space="preserve"> Cir.).  Serving as co-counsel on an amicus brief on behalf of four law professors in support of the plaintiff/appellant, arguing that school board’s policy constitutes unlawful discrimination on the basis of sex when applied to the petitioner, a transgender student.</w:t>
      </w:r>
    </w:p>
    <w:p w14:paraId="2E1A70CD" w14:textId="0DB3E7ED" w:rsidR="00E43F92" w:rsidRPr="00E43F92" w:rsidRDefault="00E43F92" w:rsidP="000B28B2">
      <w:pPr>
        <w:spacing w:after="0" w:line="240" w:lineRule="auto"/>
        <w:rPr>
          <w:rFonts w:ascii="Garamond" w:hAnsi="Garamond"/>
          <w:sz w:val="16"/>
          <w:szCs w:val="16"/>
        </w:rPr>
      </w:pPr>
    </w:p>
    <w:p w14:paraId="49D53A1A" w14:textId="62F863A0" w:rsidR="00E43F92" w:rsidRDefault="00E43F92" w:rsidP="000B28B2">
      <w:pPr>
        <w:spacing w:after="0" w:line="240" w:lineRule="auto"/>
        <w:rPr>
          <w:rFonts w:ascii="Garamond" w:hAnsi="Garamond"/>
          <w:sz w:val="24"/>
          <w:szCs w:val="24"/>
        </w:rPr>
      </w:pPr>
      <w:r>
        <w:rPr>
          <w:rFonts w:ascii="Garamond" w:hAnsi="Garamond"/>
          <w:i/>
          <w:sz w:val="24"/>
          <w:szCs w:val="24"/>
        </w:rPr>
        <w:t>International Refugee Assistance Project v. Trump</w:t>
      </w:r>
      <w:r>
        <w:rPr>
          <w:rFonts w:ascii="Garamond" w:hAnsi="Garamond"/>
          <w:sz w:val="24"/>
          <w:szCs w:val="24"/>
        </w:rPr>
        <w:t xml:space="preserve"> (No. 17-1351 4</w:t>
      </w:r>
      <w:r w:rsidRPr="00E43F92">
        <w:rPr>
          <w:rFonts w:ascii="Garamond" w:hAnsi="Garamond"/>
          <w:sz w:val="24"/>
          <w:szCs w:val="24"/>
          <w:vertAlign w:val="superscript"/>
        </w:rPr>
        <w:t>th</w:t>
      </w:r>
      <w:r>
        <w:rPr>
          <w:rFonts w:ascii="Garamond" w:hAnsi="Garamond"/>
          <w:sz w:val="24"/>
          <w:szCs w:val="24"/>
        </w:rPr>
        <w:t xml:space="preserve"> Cir.).  Signatory</w:t>
      </w:r>
      <w:r w:rsidR="00A50C5E">
        <w:rPr>
          <w:rFonts w:ascii="Garamond" w:hAnsi="Garamond"/>
          <w:sz w:val="24"/>
          <w:szCs w:val="24"/>
        </w:rPr>
        <w:t xml:space="preserve"> and contributor</w:t>
      </w:r>
      <w:r>
        <w:rPr>
          <w:rFonts w:ascii="Garamond" w:hAnsi="Garamond"/>
          <w:sz w:val="24"/>
          <w:szCs w:val="24"/>
        </w:rPr>
        <w:t xml:space="preserve"> to brief of constitutional law scholars arguing that Executive Order 13780 (the entry ban) is unconstitutional.</w:t>
      </w:r>
    </w:p>
    <w:p w14:paraId="3A7A6956" w14:textId="513C899B" w:rsidR="00726E84" w:rsidRPr="00726E84" w:rsidRDefault="00726E84" w:rsidP="00726E84">
      <w:pPr>
        <w:pStyle w:val="ListParagraph"/>
        <w:numPr>
          <w:ilvl w:val="0"/>
          <w:numId w:val="7"/>
        </w:numPr>
        <w:spacing w:after="0" w:line="240" w:lineRule="auto"/>
        <w:rPr>
          <w:rFonts w:ascii="Garamond" w:hAnsi="Garamond"/>
          <w:sz w:val="24"/>
          <w:szCs w:val="24"/>
        </w:rPr>
      </w:pPr>
      <w:r>
        <w:rPr>
          <w:rFonts w:ascii="Garamond" w:hAnsi="Garamond"/>
          <w:sz w:val="24"/>
          <w:szCs w:val="24"/>
        </w:rPr>
        <w:t xml:space="preserve">Cited in </w:t>
      </w:r>
      <w:r>
        <w:rPr>
          <w:rFonts w:ascii="Garamond" w:hAnsi="Garamond"/>
          <w:i/>
          <w:sz w:val="24"/>
          <w:szCs w:val="24"/>
        </w:rPr>
        <w:t>International Refugee Assistance Project v. Trump</w:t>
      </w:r>
      <w:r>
        <w:rPr>
          <w:rFonts w:ascii="Garamond" w:hAnsi="Garamond"/>
          <w:sz w:val="24"/>
          <w:szCs w:val="24"/>
        </w:rPr>
        <w:t xml:space="preserve"> (No. 17-1351 4</w:t>
      </w:r>
      <w:r w:rsidRPr="00726E84">
        <w:rPr>
          <w:rFonts w:ascii="Garamond" w:hAnsi="Garamond"/>
          <w:sz w:val="24"/>
          <w:szCs w:val="24"/>
          <w:vertAlign w:val="superscript"/>
        </w:rPr>
        <w:t>th</w:t>
      </w:r>
      <w:r>
        <w:rPr>
          <w:rFonts w:ascii="Garamond" w:hAnsi="Garamond"/>
          <w:sz w:val="24"/>
          <w:szCs w:val="24"/>
        </w:rPr>
        <w:t xml:space="preserve"> Cir. May 25, 2017).</w:t>
      </w:r>
    </w:p>
    <w:p w14:paraId="040522BC" w14:textId="4641948A" w:rsidR="00E43F92" w:rsidRPr="00E43F92" w:rsidRDefault="00E43F92" w:rsidP="000B28B2">
      <w:pPr>
        <w:spacing w:after="0" w:line="240" w:lineRule="auto"/>
        <w:rPr>
          <w:rFonts w:ascii="Garamond" w:hAnsi="Garamond"/>
          <w:sz w:val="16"/>
          <w:szCs w:val="16"/>
        </w:rPr>
      </w:pPr>
    </w:p>
    <w:p w14:paraId="5CEC5D94" w14:textId="459DDC5A" w:rsidR="00E43F92" w:rsidRPr="00E43F92" w:rsidRDefault="00E43F92" w:rsidP="000B28B2">
      <w:pPr>
        <w:spacing w:after="0" w:line="240" w:lineRule="auto"/>
        <w:rPr>
          <w:rFonts w:ascii="Garamond" w:hAnsi="Garamond"/>
          <w:sz w:val="24"/>
          <w:szCs w:val="24"/>
        </w:rPr>
      </w:pPr>
      <w:r>
        <w:rPr>
          <w:rFonts w:ascii="Garamond" w:hAnsi="Garamond"/>
          <w:i/>
          <w:sz w:val="24"/>
          <w:szCs w:val="24"/>
        </w:rPr>
        <w:t>Hawai</w:t>
      </w:r>
      <w:r w:rsidR="00F56607">
        <w:rPr>
          <w:rFonts w:ascii="Garamond" w:hAnsi="Garamond"/>
          <w:i/>
          <w:sz w:val="24"/>
          <w:szCs w:val="24"/>
        </w:rPr>
        <w:t>’</w:t>
      </w:r>
      <w:r>
        <w:rPr>
          <w:rFonts w:ascii="Garamond" w:hAnsi="Garamond"/>
          <w:i/>
          <w:sz w:val="24"/>
          <w:szCs w:val="24"/>
        </w:rPr>
        <w:t>i v. Trump</w:t>
      </w:r>
      <w:r>
        <w:rPr>
          <w:rFonts w:ascii="Garamond" w:hAnsi="Garamond"/>
          <w:sz w:val="24"/>
          <w:szCs w:val="24"/>
        </w:rPr>
        <w:t xml:space="preserve"> (No. 17-15589 9</w:t>
      </w:r>
      <w:r w:rsidRPr="00E43F92">
        <w:rPr>
          <w:rFonts w:ascii="Garamond" w:hAnsi="Garamond"/>
          <w:sz w:val="24"/>
          <w:szCs w:val="24"/>
          <w:vertAlign w:val="superscript"/>
        </w:rPr>
        <w:t>th</w:t>
      </w:r>
      <w:r>
        <w:rPr>
          <w:rFonts w:ascii="Garamond" w:hAnsi="Garamond"/>
          <w:sz w:val="24"/>
          <w:szCs w:val="24"/>
        </w:rPr>
        <w:t xml:space="preserve"> Cir.).  Signatory </w:t>
      </w:r>
      <w:r w:rsidR="00A50C5E">
        <w:rPr>
          <w:rFonts w:ascii="Garamond" w:hAnsi="Garamond"/>
          <w:sz w:val="24"/>
          <w:szCs w:val="24"/>
        </w:rPr>
        <w:t xml:space="preserve">and contributor </w:t>
      </w:r>
      <w:r>
        <w:rPr>
          <w:rFonts w:ascii="Garamond" w:hAnsi="Garamond"/>
          <w:sz w:val="24"/>
          <w:szCs w:val="24"/>
        </w:rPr>
        <w:t xml:space="preserve">to brief of constitutional law scholars arguing that Executive Order 13780 (the entry ban) is unconstitutional. </w:t>
      </w:r>
    </w:p>
    <w:p w14:paraId="1D94A0BC" w14:textId="414D7F31" w:rsidR="00AF27B0" w:rsidRPr="00AF27B0" w:rsidRDefault="00AF27B0" w:rsidP="000B28B2">
      <w:pPr>
        <w:spacing w:after="0" w:line="240" w:lineRule="auto"/>
        <w:rPr>
          <w:rFonts w:ascii="Garamond" w:hAnsi="Garamond"/>
          <w:sz w:val="16"/>
          <w:szCs w:val="16"/>
        </w:rPr>
      </w:pPr>
    </w:p>
    <w:p w14:paraId="0FD4D4BA" w14:textId="30BF958A" w:rsidR="00AF27B0" w:rsidRPr="00126C76" w:rsidRDefault="00AF27B0" w:rsidP="000B28B2">
      <w:pPr>
        <w:spacing w:after="0" w:line="240" w:lineRule="auto"/>
        <w:rPr>
          <w:rFonts w:ascii="Garamond" w:hAnsi="Garamond"/>
          <w:sz w:val="24"/>
          <w:szCs w:val="24"/>
        </w:rPr>
      </w:pPr>
      <w:r>
        <w:rPr>
          <w:rFonts w:ascii="Garamond" w:hAnsi="Garamond"/>
          <w:i/>
          <w:sz w:val="24"/>
          <w:szCs w:val="24"/>
        </w:rPr>
        <w:t>Gloucester County School Board v. G.G.</w:t>
      </w:r>
      <w:r>
        <w:rPr>
          <w:rFonts w:ascii="Garamond" w:hAnsi="Garamond"/>
          <w:sz w:val="24"/>
          <w:szCs w:val="24"/>
        </w:rPr>
        <w:t xml:space="preserve"> (U.S. No. 16-273).  </w:t>
      </w:r>
      <w:r w:rsidR="002209E0">
        <w:rPr>
          <w:rFonts w:ascii="Garamond" w:hAnsi="Garamond"/>
          <w:sz w:val="24"/>
          <w:szCs w:val="24"/>
        </w:rPr>
        <w:t>Served as c</w:t>
      </w:r>
      <w:r w:rsidR="00962436">
        <w:rPr>
          <w:rFonts w:ascii="Garamond" w:hAnsi="Garamond"/>
          <w:sz w:val="24"/>
          <w:szCs w:val="24"/>
        </w:rPr>
        <w:t>o-counsel on</w:t>
      </w:r>
      <w:r>
        <w:rPr>
          <w:rFonts w:ascii="Garamond" w:hAnsi="Garamond"/>
          <w:sz w:val="24"/>
          <w:szCs w:val="24"/>
        </w:rPr>
        <w:t xml:space="preserve"> an amicus brief </w:t>
      </w:r>
      <w:r w:rsidR="00962436">
        <w:rPr>
          <w:rFonts w:ascii="Garamond" w:hAnsi="Garamond"/>
          <w:sz w:val="24"/>
          <w:szCs w:val="24"/>
        </w:rPr>
        <w:t>on behalf of four</w:t>
      </w:r>
      <w:r w:rsidR="00C4058A">
        <w:rPr>
          <w:rFonts w:ascii="Garamond" w:hAnsi="Garamond"/>
          <w:sz w:val="24"/>
          <w:szCs w:val="24"/>
        </w:rPr>
        <w:t xml:space="preserve"> law professors</w:t>
      </w:r>
      <w:r>
        <w:rPr>
          <w:rFonts w:ascii="Garamond" w:hAnsi="Garamond"/>
          <w:sz w:val="24"/>
          <w:szCs w:val="24"/>
        </w:rPr>
        <w:t xml:space="preserve"> in support of the respondent, arguing that school board’s policy constitutes </w:t>
      </w:r>
      <w:r w:rsidR="008025A3">
        <w:rPr>
          <w:rFonts w:ascii="Garamond" w:hAnsi="Garamond"/>
          <w:sz w:val="24"/>
          <w:szCs w:val="24"/>
        </w:rPr>
        <w:t xml:space="preserve">unlawful </w:t>
      </w:r>
      <w:r>
        <w:rPr>
          <w:rFonts w:ascii="Garamond" w:hAnsi="Garamond"/>
          <w:sz w:val="24"/>
          <w:szCs w:val="24"/>
        </w:rPr>
        <w:t>discrimination on the basis of sex</w:t>
      </w:r>
      <w:r w:rsidR="008025A3">
        <w:rPr>
          <w:rFonts w:ascii="Garamond" w:hAnsi="Garamond"/>
          <w:sz w:val="24"/>
          <w:szCs w:val="24"/>
        </w:rPr>
        <w:t xml:space="preserve"> when applied to the petitioner, a transgender student</w:t>
      </w:r>
      <w:r>
        <w:rPr>
          <w:rFonts w:ascii="Garamond" w:hAnsi="Garamond"/>
          <w:sz w:val="24"/>
          <w:szCs w:val="24"/>
        </w:rPr>
        <w:t>.</w:t>
      </w:r>
    </w:p>
    <w:p w14:paraId="5BBF64E1" w14:textId="77777777" w:rsidR="0006586A" w:rsidRPr="004D1CD0" w:rsidRDefault="0006586A" w:rsidP="000B28B2">
      <w:pPr>
        <w:spacing w:after="0" w:line="240" w:lineRule="auto"/>
        <w:rPr>
          <w:rFonts w:ascii="Garamond" w:hAnsi="Garamond"/>
          <w:i/>
          <w:sz w:val="16"/>
          <w:szCs w:val="16"/>
        </w:rPr>
      </w:pPr>
    </w:p>
    <w:p w14:paraId="1CA7A6C5" w14:textId="22A70CA8" w:rsidR="007E3C3D" w:rsidRDefault="007E3C3D" w:rsidP="000B28B2">
      <w:pPr>
        <w:spacing w:after="0" w:line="240" w:lineRule="auto"/>
        <w:rPr>
          <w:rFonts w:ascii="Garamond" w:hAnsi="Garamond"/>
          <w:sz w:val="24"/>
          <w:szCs w:val="24"/>
        </w:rPr>
      </w:pPr>
      <w:r>
        <w:rPr>
          <w:rFonts w:ascii="Garamond" w:hAnsi="Garamond"/>
          <w:i/>
          <w:sz w:val="24"/>
          <w:szCs w:val="24"/>
        </w:rPr>
        <w:t>Beckles v. United States</w:t>
      </w:r>
      <w:r>
        <w:rPr>
          <w:rFonts w:ascii="Garamond" w:hAnsi="Garamond"/>
          <w:sz w:val="24"/>
          <w:szCs w:val="24"/>
        </w:rPr>
        <w:t xml:space="preserve"> (U.S. No. 15-8544).  Serv</w:t>
      </w:r>
      <w:r w:rsidR="006D5A1C">
        <w:rPr>
          <w:rFonts w:ascii="Garamond" w:hAnsi="Garamond"/>
          <w:sz w:val="24"/>
          <w:szCs w:val="24"/>
        </w:rPr>
        <w:t>ed</w:t>
      </w:r>
      <w:r>
        <w:rPr>
          <w:rFonts w:ascii="Garamond" w:hAnsi="Garamond"/>
          <w:sz w:val="24"/>
          <w:szCs w:val="24"/>
        </w:rPr>
        <w:t xml:space="preserve"> as co-counsel on amicus brief in support of petitioner, arguing that </w:t>
      </w:r>
      <w:r w:rsidR="00962436">
        <w:rPr>
          <w:rFonts w:ascii="Garamond" w:hAnsi="Garamond"/>
          <w:sz w:val="24"/>
          <w:szCs w:val="24"/>
        </w:rPr>
        <w:t xml:space="preserve">the </w:t>
      </w:r>
      <w:r>
        <w:rPr>
          <w:rFonts w:ascii="Garamond" w:hAnsi="Garamond"/>
          <w:sz w:val="24"/>
          <w:szCs w:val="24"/>
        </w:rPr>
        <w:t>career offender Guideline is unconstitutionally void for vagueness, and that a rule invalidating the career offender Guideline should apply retroactively.</w:t>
      </w:r>
    </w:p>
    <w:p w14:paraId="271E12AB" w14:textId="699DABAA" w:rsidR="007E3C3D" w:rsidRPr="00126C76" w:rsidRDefault="006D5A1C" w:rsidP="000B28B2">
      <w:pPr>
        <w:pStyle w:val="ListParagraph"/>
        <w:numPr>
          <w:ilvl w:val="0"/>
          <w:numId w:val="4"/>
        </w:numPr>
        <w:spacing w:after="0" w:line="240" w:lineRule="auto"/>
        <w:rPr>
          <w:rFonts w:ascii="Garamond" w:hAnsi="Garamond"/>
          <w:sz w:val="24"/>
          <w:szCs w:val="24"/>
        </w:rPr>
      </w:pPr>
      <w:r>
        <w:rPr>
          <w:rFonts w:ascii="Garamond" w:hAnsi="Garamond"/>
          <w:sz w:val="24"/>
          <w:szCs w:val="24"/>
        </w:rPr>
        <w:t xml:space="preserve">Cited in </w:t>
      </w:r>
      <w:r>
        <w:rPr>
          <w:rFonts w:ascii="Garamond" w:hAnsi="Garamond"/>
          <w:i/>
          <w:sz w:val="24"/>
          <w:szCs w:val="24"/>
        </w:rPr>
        <w:t>Beckles v. United States</w:t>
      </w:r>
      <w:r>
        <w:rPr>
          <w:rFonts w:ascii="Garamond" w:hAnsi="Garamond"/>
          <w:sz w:val="24"/>
          <w:szCs w:val="24"/>
        </w:rPr>
        <w:t xml:space="preserve"> (U.S. No. 15-8544) (Mar. 6, 2017) (Sotomayor, J., concurring).</w:t>
      </w:r>
    </w:p>
    <w:p w14:paraId="1E72FF3B" w14:textId="77777777" w:rsidR="0031260E" w:rsidRPr="004D1CD0" w:rsidRDefault="0031260E" w:rsidP="000B28B2">
      <w:pPr>
        <w:spacing w:after="0" w:line="240" w:lineRule="auto"/>
        <w:rPr>
          <w:rFonts w:ascii="Garamond" w:hAnsi="Garamond"/>
          <w:sz w:val="16"/>
          <w:szCs w:val="16"/>
        </w:rPr>
      </w:pPr>
    </w:p>
    <w:p w14:paraId="3CB647C3" w14:textId="60070CB4" w:rsidR="0031260E" w:rsidRPr="0031260E" w:rsidRDefault="0031260E" w:rsidP="000B28B2">
      <w:pPr>
        <w:spacing w:after="0" w:line="240" w:lineRule="auto"/>
        <w:rPr>
          <w:rFonts w:ascii="Garamond" w:hAnsi="Garamond"/>
          <w:sz w:val="24"/>
          <w:szCs w:val="24"/>
        </w:rPr>
      </w:pPr>
      <w:r>
        <w:rPr>
          <w:rFonts w:ascii="Garamond" w:hAnsi="Garamond"/>
          <w:i/>
          <w:sz w:val="24"/>
          <w:szCs w:val="24"/>
        </w:rPr>
        <w:t>Welch v. United States</w:t>
      </w:r>
      <w:r w:rsidR="00F45CE4">
        <w:rPr>
          <w:rFonts w:ascii="Garamond" w:hAnsi="Garamond"/>
          <w:sz w:val="24"/>
          <w:szCs w:val="24"/>
        </w:rPr>
        <w:t>, 136 S. Ct. 1257 (2016)</w:t>
      </w:r>
      <w:r>
        <w:rPr>
          <w:rFonts w:ascii="Garamond" w:hAnsi="Garamond"/>
          <w:sz w:val="24"/>
          <w:szCs w:val="24"/>
        </w:rPr>
        <w:t xml:space="preserve">.  </w:t>
      </w:r>
      <w:r w:rsidR="0049196E">
        <w:rPr>
          <w:rFonts w:ascii="Garamond" w:hAnsi="Garamond"/>
          <w:sz w:val="24"/>
          <w:szCs w:val="24"/>
        </w:rPr>
        <w:t>Co-counsel on</w:t>
      </w:r>
      <w:r>
        <w:rPr>
          <w:rFonts w:ascii="Garamond" w:hAnsi="Garamond"/>
          <w:sz w:val="24"/>
          <w:szCs w:val="24"/>
        </w:rPr>
        <w:t xml:space="preserve"> amicus brief in support of petitioner, arguing for retroactivity of </w:t>
      </w:r>
      <w:r>
        <w:rPr>
          <w:rFonts w:ascii="Garamond" w:hAnsi="Garamond"/>
          <w:i/>
          <w:sz w:val="24"/>
          <w:szCs w:val="24"/>
        </w:rPr>
        <w:t>Johnson v. United States</w:t>
      </w:r>
      <w:r>
        <w:rPr>
          <w:rFonts w:ascii="Garamond" w:hAnsi="Garamond"/>
          <w:sz w:val="24"/>
          <w:szCs w:val="24"/>
        </w:rPr>
        <w:t xml:space="preserve">, the Supreme Court decision invalidating the Armed Career Criminal Act residual clause.  </w:t>
      </w:r>
    </w:p>
    <w:p w14:paraId="06A7EFC3" w14:textId="77777777" w:rsidR="000B28B2" w:rsidRPr="004D1CD0" w:rsidRDefault="000B28B2" w:rsidP="000B28B2">
      <w:pPr>
        <w:spacing w:after="0" w:line="240" w:lineRule="auto"/>
        <w:rPr>
          <w:rFonts w:ascii="Garamond" w:hAnsi="Garamond"/>
          <w:sz w:val="16"/>
          <w:szCs w:val="16"/>
        </w:rPr>
      </w:pPr>
    </w:p>
    <w:p w14:paraId="6A488692" w14:textId="77777777" w:rsidR="00397C4C" w:rsidRDefault="00397C4C" w:rsidP="00F733F4">
      <w:pPr>
        <w:spacing w:after="0" w:line="240" w:lineRule="auto"/>
        <w:rPr>
          <w:rFonts w:ascii="Garamond" w:hAnsi="Garamond"/>
          <w:b/>
          <w:sz w:val="24"/>
          <w:szCs w:val="24"/>
        </w:rPr>
      </w:pPr>
    </w:p>
    <w:p w14:paraId="236CDA3C" w14:textId="65C630C0" w:rsidR="009178EE" w:rsidRPr="009C42A5" w:rsidRDefault="009178EE" w:rsidP="009178EE">
      <w:pPr>
        <w:pBdr>
          <w:bottom w:val="single" w:sz="4" w:space="1" w:color="auto"/>
        </w:pBdr>
        <w:spacing w:after="0" w:line="240" w:lineRule="auto"/>
        <w:rPr>
          <w:rFonts w:ascii="Garamond" w:hAnsi="Garamond"/>
          <w:b/>
          <w:sz w:val="24"/>
          <w:szCs w:val="24"/>
        </w:rPr>
      </w:pPr>
      <w:r>
        <w:rPr>
          <w:rFonts w:ascii="Garamond" w:hAnsi="Garamond"/>
          <w:b/>
          <w:sz w:val="24"/>
          <w:szCs w:val="24"/>
        </w:rPr>
        <w:t>OTHER SERVICE</w:t>
      </w:r>
    </w:p>
    <w:p w14:paraId="21FCEB11" w14:textId="77777777" w:rsidR="009178EE" w:rsidRPr="004B25FA" w:rsidRDefault="009178EE" w:rsidP="009178EE">
      <w:pPr>
        <w:spacing w:after="0" w:line="240" w:lineRule="auto"/>
        <w:rPr>
          <w:rFonts w:ascii="Garamond" w:hAnsi="Garamond"/>
          <w:sz w:val="12"/>
          <w:szCs w:val="12"/>
        </w:rPr>
      </w:pPr>
    </w:p>
    <w:p w14:paraId="0BBE85B0" w14:textId="3AEE3D70" w:rsidR="00AB3E38" w:rsidRDefault="00AB3E38" w:rsidP="009178EE">
      <w:pPr>
        <w:spacing w:after="0" w:line="240" w:lineRule="auto"/>
        <w:rPr>
          <w:rFonts w:ascii="Garamond" w:hAnsi="Garamond"/>
          <w:sz w:val="24"/>
          <w:szCs w:val="24"/>
        </w:rPr>
      </w:pPr>
      <w:r>
        <w:rPr>
          <w:rFonts w:ascii="Garamond" w:hAnsi="Garamond"/>
          <w:sz w:val="24"/>
          <w:szCs w:val="24"/>
        </w:rPr>
        <w:t>Advisor, Restatement on Constitutional Torts, American Law Institute (2023-present)</w:t>
      </w:r>
    </w:p>
    <w:p w14:paraId="60B7D1D2" w14:textId="77777777" w:rsidR="00AB3E38" w:rsidRPr="00AB3E38" w:rsidRDefault="00AB3E38" w:rsidP="009178EE">
      <w:pPr>
        <w:spacing w:after="0" w:line="240" w:lineRule="auto"/>
        <w:rPr>
          <w:rFonts w:ascii="Garamond" w:hAnsi="Garamond"/>
          <w:sz w:val="16"/>
          <w:szCs w:val="16"/>
        </w:rPr>
      </w:pPr>
    </w:p>
    <w:p w14:paraId="6E06FCDD" w14:textId="2526A363" w:rsidR="007A7DE8" w:rsidRDefault="007A7DE8" w:rsidP="009178EE">
      <w:pPr>
        <w:spacing w:after="0" w:line="240" w:lineRule="auto"/>
        <w:rPr>
          <w:rFonts w:ascii="Garamond" w:hAnsi="Garamond"/>
          <w:sz w:val="24"/>
          <w:szCs w:val="24"/>
        </w:rPr>
      </w:pPr>
      <w:r>
        <w:rPr>
          <w:rFonts w:ascii="Garamond" w:hAnsi="Garamond"/>
          <w:sz w:val="24"/>
          <w:szCs w:val="24"/>
        </w:rPr>
        <w:t xml:space="preserve">JOTWELL (Journal of Things We </w:t>
      </w:r>
      <w:proofErr w:type="gramStart"/>
      <w:r>
        <w:rPr>
          <w:rFonts w:ascii="Garamond" w:hAnsi="Garamond"/>
          <w:sz w:val="24"/>
          <w:szCs w:val="24"/>
        </w:rPr>
        <w:t>Like</w:t>
      </w:r>
      <w:proofErr w:type="gramEnd"/>
      <w:r>
        <w:rPr>
          <w:rFonts w:ascii="Garamond" w:hAnsi="Garamond"/>
          <w:sz w:val="24"/>
          <w:szCs w:val="24"/>
        </w:rPr>
        <w:t xml:space="preserve"> Lots) (</w:t>
      </w:r>
      <w:r w:rsidR="002C54A6">
        <w:rPr>
          <w:rFonts w:ascii="Garamond" w:hAnsi="Garamond"/>
          <w:sz w:val="24"/>
          <w:szCs w:val="24"/>
        </w:rPr>
        <w:t xml:space="preserve">Contributor, </w:t>
      </w:r>
      <w:r>
        <w:rPr>
          <w:rFonts w:ascii="Garamond" w:hAnsi="Garamond"/>
          <w:sz w:val="24"/>
          <w:szCs w:val="24"/>
        </w:rPr>
        <w:t>Constitutional Law Section, 2023-present)</w:t>
      </w:r>
    </w:p>
    <w:p w14:paraId="5BE089C9" w14:textId="77777777" w:rsidR="007A7DE8" w:rsidRPr="007A7DE8" w:rsidRDefault="007A7DE8" w:rsidP="009178EE">
      <w:pPr>
        <w:spacing w:after="0" w:line="240" w:lineRule="auto"/>
        <w:rPr>
          <w:rFonts w:ascii="Garamond" w:hAnsi="Garamond"/>
          <w:sz w:val="16"/>
          <w:szCs w:val="16"/>
        </w:rPr>
      </w:pPr>
    </w:p>
    <w:p w14:paraId="1485F833" w14:textId="21A264F0" w:rsidR="0073097C" w:rsidRDefault="0073097C" w:rsidP="009178EE">
      <w:pPr>
        <w:spacing w:after="0" w:line="240" w:lineRule="auto"/>
        <w:rPr>
          <w:rFonts w:ascii="Garamond" w:hAnsi="Garamond"/>
          <w:sz w:val="24"/>
          <w:szCs w:val="24"/>
        </w:rPr>
      </w:pPr>
      <w:r>
        <w:rPr>
          <w:rFonts w:ascii="Garamond" w:hAnsi="Garamond"/>
          <w:sz w:val="24"/>
          <w:szCs w:val="24"/>
        </w:rPr>
        <w:lastRenderedPageBreak/>
        <w:t>Federal Courts Section, Association of American Law Schools (</w:t>
      </w:r>
      <w:r w:rsidR="00115F55">
        <w:rPr>
          <w:rFonts w:ascii="Garamond" w:hAnsi="Garamond"/>
          <w:sz w:val="24"/>
          <w:szCs w:val="24"/>
        </w:rPr>
        <w:t xml:space="preserve">Chair Elect, </w:t>
      </w:r>
      <w:r>
        <w:rPr>
          <w:rFonts w:ascii="Garamond" w:hAnsi="Garamond"/>
          <w:sz w:val="24"/>
          <w:szCs w:val="24"/>
        </w:rPr>
        <w:t>2020-</w:t>
      </w:r>
      <w:r w:rsidR="00115F55">
        <w:rPr>
          <w:rFonts w:ascii="Garamond" w:hAnsi="Garamond"/>
          <w:sz w:val="24"/>
          <w:szCs w:val="24"/>
        </w:rPr>
        <w:t>2021; Chair, 2021-2022</w:t>
      </w:r>
      <w:r>
        <w:rPr>
          <w:rFonts w:ascii="Garamond" w:hAnsi="Garamond"/>
          <w:sz w:val="24"/>
          <w:szCs w:val="24"/>
        </w:rPr>
        <w:t>)</w:t>
      </w:r>
    </w:p>
    <w:p w14:paraId="77C224EE" w14:textId="50D5F83F" w:rsidR="0073097C" w:rsidRDefault="0073097C" w:rsidP="009178EE">
      <w:pPr>
        <w:spacing w:after="0" w:line="240" w:lineRule="auto"/>
        <w:rPr>
          <w:rFonts w:ascii="Garamond" w:hAnsi="Garamond"/>
          <w:sz w:val="16"/>
          <w:szCs w:val="16"/>
        </w:rPr>
      </w:pPr>
    </w:p>
    <w:p w14:paraId="6C6A92A9" w14:textId="2ABE5C6C" w:rsidR="00115F55" w:rsidRDefault="00115F55" w:rsidP="009178EE">
      <w:pPr>
        <w:spacing w:after="0" w:line="240" w:lineRule="auto"/>
        <w:rPr>
          <w:rFonts w:ascii="Garamond" w:hAnsi="Garamond"/>
          <w:sz w:val="24"/>
          <w:szCs w:val="24"/>
        </w:rPr>
      </w:pPr>
      <w:r>
        <w:rPr>
          <w:rFonts w:ascii="Garamond" w:hAnsi="Garamond"/>
          <w:sz w:val="24"/>
          <w:szCs w:val="24"/>
        </w:rPr>
        <w:t>Remedies Section, Association of American Law Schools (Executive Committee, 2021-</w:t>
      </w:r>
      <w:r w:rsidR="007017FE">
        <w:rPr>
          <w:rFonts w:ascii="Garamond" w:hAnsi="Garamond"/>
          <w:sz w:val="24"/>
          <w:szCs w:val="24"/>
        </w:rPr>
        <w:t>2024</w:t>
      </w:r>
      <w:r>
        <w:rPr>
          <w:rFonts w:ascii="Garamond" w:hAnsi="Garamond"/>
          <w:sz w:val="24"/>
          <w:szCs w:val="24"/>
        </w:rPr>
        <w:t>)</w:t>
      </w:r>
    </w:p>
    <w:p w14:paraId="3A03334B" w14:textId="77777777" w:rsidR="00CB18EF" w:rsidRPr="00CB18EF" w:rsidRDefault="00CB18EF" w:rsidP="009178EE">
      <w:pPr>
        <w:spacing w:after="0" w:line="240" w:lineRule="auto"/>
        <w:rPr>
          <w:rFonts w:ascii="Garamond" w:hAnsi="Garamond"/>
          <w:sz w:val="16"/>
          <w:szCs w:val="16"/>
        </w:rPr>
      </w:pPr>
    </w:p>
    <w:p w14:paraId="465A0854" w14:textId="6CF19B94" w:rsidR="00CB18EF" w:rsidRDefault="00CB18EF" w:rsidP="009178EE">
      <w:pPr>
        <w:spacing w:after="0" w:line="240" w:lineRule="auto"/>
        <w:rPr>
          <w:rFonts w:ascii="Garamond" w:hAnsi="Garamond"/>
          <w:sz w:val="24"/>
          <w:szCs w:val="24"/>
        </w:rPr>
      </w:pPr>
      <w:r>
        <w:rPr>
          <w:rFonts w:ascii="Garamond" w:hAnsi="Garamond"/>
          <w:sz w:val="24"/>
          <w:szCs w:val="24"/>
        </w:rPr>
        <w:t>Advisory Board, Safeguarding Democracy Project UCLA (2022-present)</w:t>
      </w:r>
    </w:p>
    <w:p w14:paraId="2674D9E4" w14:textId="6FD35301" w:rsidR="00126C76" w:rsidRPr="00126C76" w:rsidRDefault="00126C76" w:rsidP="009178EE">
      <w:pPr>
        <w:spacing w:after="0" w:line="240" w:lineRule="auto"/>
        <w:rPr>
          <w:rFonts w:ascii="Garamond" w:hAnsi="Garamond"/>
          <w:sz w:val="16"/>
          <w:szCs w:val="16"/>
        </w:rPr>
      </w:pPr>
    </w:p>
    <w:p w14:paraId="1924482C" w14:textId="741C698E" w:rsidR="00126C76" w:rsidRDefault="00126C76" w:rsidP="009178EE">
      <w:pPr>
        <w:spacing w:after="0" w:line="240" w:lineRule="auto"/>
        <w:rPr>
          <w:rFonts w:ascii="Garamond" w:hAnsi="Garamond"/>
          <w:sz w:val="24"/>
          <w:szCs w:val="24"/>
        </w:rPr>
      </w:pPr>
      <w:r>
        <w:rPr>
          <w:rFonts w:ascii="Garamond" w:hAnsi="Garamond"/>
          <w:sz w:val="24"/>
          <w:szCs w:val="24"/>
        </w:rPr>
        <w:t>Cooperating Attorney, ACLU Michigan (2020-present)</w:t>
      </w:r>
    </w:p>
    <w:p w14:paraId="010A633C" w14:textId="068DA594" w:rsidR="002F0F6A" w:rsidRPr="002F0F6A" w:rsidRDefault="002F0F6A" w:rsidP="009178EE">
      <w:pPr>
        <w:spacing w:after="0" w:line="240" w:lineRule="auto"/>
        <w:rPr>
          <w:rFonts w:ascii="Garamond" w:hAnsi="Garamond"/>
          <w:sz w:val="16"/>
          <w:szCs w:val="16"/>
        </w:rPr>
      </w:pPr>
    </w:p>
    <w:p w14:paraId="0315DBC3" w14:textId="38F637FE" w:rsidR="002F0F6A" w:rsidRDefault="002F0F6A" w:rsidP="009178EE">
      <w:pPr>
        <w:spacing w:after="0" w:line="240" w:lineRule="auto"/>
        <w:rPr>
          <w:rFonts w:ascii="Garamond" w:hAnsi="Garamond"/>
          <w:sz w:val="24"/>
          <w:szCs w:val="24"/>
        </w:rPr>
      </w:pPr>
      <w:r>
        <w:rPr>
          <w:rFonts w:ascii="Garamond" w:hAnsi="Garamond"/>
          <w:sz w:val="24"/>
          <w:szCs w:val="24"/>
        </w:rPr>
        <w:t>Advisory Board, Rights Behind Bars (2020-present)</w:t>
      </w:r>
    </w:p>
    <w:p w14:paraId="42AA9CD3" w14:textId="77777777" w:rsidR="00115F55" w:rsidRPr="00115F55" w:rsidRDefault="00115F55" w:rsidP="009178EE">
      <w:pPr>
        <w:spacing w:after="0" w:line="240" w:lineRule="auto"/>
        <w:rPr>
          <w:rFonts w:ascii="Garamond" w:hAnsi="Garamond"/>
          <w:sz w:val="16"/>
          <w:szCs w:val="16"/>
        </w:rPr>
      </w:pPr>
    </w:p>
    <w:p w14:paraId="77375F2A" w14:textId="43C80B69" w:rsidR="00E401C7" w:rsidRDefault="00E401C7" w:rsidP="009178EE">
      <w:pPr>
        <w:spacing w:after="0" w:line="240" w:lineRule="auto"/>
        <w:rPr>
          <w:rFonts w:ascii="Garamond" w:hAnsi="Garamond"/>
          <w:sz w:val="24"/>
          <w:szCs w:val="24"/>
        </w:rPr>
      </w:pPr>
      <w:r>
        <w:rPr>
          <w:rFonts w:ascii="Garamond" w:hAnsi="Garamond"/>
          <w:sz w:val="24"/>
          <w:szCs w:val="24"/>
        </w:rPr>
        <w:t xml:space="preserve">Oral Argument 2.0, </w:t>
      </w:r>
      <w:r w:rsidR="0058195C">
        <w:rPr>
          <w:rFonts w:ascii="Garamond" w:hAnsi="Garamond"/>
          <w:sz w:val="24"/>
          <w:szCs w:val="24"/>
        </w:rPr>
        <w:t xml:space="preserve">Oyez, </w:t>
      </w:r>
      <w:r>
        <w:rPr>
          <w:rFonts w:ascii="Garamond" w:hAnsi="Garamond"/>
          <w:sz w:val="24"/>
          <w:szCs w:val="24"/>
        </w:rPr>
        <w:t>Contributor (2019-present)</w:t>
      </w:r>
    </w:p>
    <w:p w14:paraId="2DE9B8E6" w14:textId="77777777" w:rsidR="00E401C7" w:rsidRPr="00E401C7" w:rsidRDefault="00E401C7" w:rsidP="009178EE">
      <w:pPr>
        <w:spacing w:after="0" w:line="240" w:lineRule="auto"/>
        <w:rPr>
          <w:rFonts w:ascii="Garamond" w:hAnsi="Garamond"/>
          <w:sz w:val="16"/>
          <w:szCs w:val="16"/>
        </w:rPr>
      </w:pPr>
    </w:p>
    <w:p w14:paraId="3BA16520" w14:textId="2FCBA479" w:rsidR="00005030" w:rsidRPr="00005030" w:rsidRDefault="00005030" w:rsidP="009178EE">
      <w:pPr>
        <w:spacing w:after="0" w:line="240" w:lineRule="auto"/>
        <w:rPr>
          <w:rFonts w:ascii="Garamond" w:hAnsi="Garamond"/>
          <w:sz w:val="24"/>
          <w:szCs w:val="24"/>
        </w:rPr>
      </w:pPr>
      <w:r w:rsidRPr="00005030">
        <w:rPr>
          <w:rFonts w:ascii="Garamond" w:hAnsi="Garamond"/>
          <w:sz w:val="24"/>
          <w:szCs w:val="24"/>
        </w:rPr>
        <w:t>Women Also Know Law, Co-Founder</w:t>
      </w:r>
      <w:r w:rsidR="00126C76">
        <w:rPr>
          <w:rFonts w:ascii="Garamond" w:hAnsi="Garamond"/>
          <w:sz w:val="24"/>
          <w:szCs w:val="24"/>
        </w:rPr>
        <w:t xml:space="preserve"> (with Emily </w:t>
      </w:r>
      <w:proofErr w:type="spellStart"/>
      <w:r w:rsidR="00126C76">
        <w:rPr>
          <w:rFonts w:ascii="Garamond" w:hAnsi="Garamond"/>
          <w:sz w:val="24"/>
          <w:szCs w:val="24"/>
        </w:rPr>
        <w:t>Prifogle</w:t>
      </w:r>
      <w:proofErr w:type="spellEnd"/>
      <w:r w:rsidR="00126C76">
        <w:rPr>
          <w:rFonts w:ascii="Garamond" w:hAnsi="Garamond"/>
          <w:sz w:val="24"/>
          <w:szCs w:val="24"/>
        </w:rPr>
        <w:t>)</w:t>
      </w:r>
      <w:r w:rsidRPr="00005030">
        <w:rPr>
          <w:rFonts w:ascii="Garamond" w:hAnsi="Garamond"/>
          <w:sz w:val="24"/>
          <w:szCs w:val="24"/>
        </w:rPr>
        <w:t xml:space="preserve"> (2019-present)</w:t>
      </w:r>
    </w:p>
    <w:p w14:paraId="61019F6A" w14:textId="77777777" w:rsidR="00005030" w:rsidRPr="0073097C" w:rsidRDefault="00005030" w:rsidP="009178EE">
      <w:pPr>
        <w:spacing w:after="0" w:line="240" w:lineRule="auto"/>
        <w:rPr>
          <w:rFonts w:ascii="Garamond" w:hAnsi="Garamond"/>
          <w:sz w:val="16"/>
          <w:szCs w:val="16"/>
        </w:rPr>
      </w:pPr>
    </w:p>
    <w:p w14:paraId="70213159" w14:textId="63FFDBD2" w:rsidR="00774AF6" w:rsidRDefault="00774AF6" w:rsidP="009178EE">
      <w:pPr>
        <w:spacing w:after="0" w:line="240" w:lineRule="auto"/>
        <w:rPr>
          <w:rFonts w:ascii="Garamond" w:hAnsi="Garamond"/>
          <w:sz w:val="24"/>
          <w:szCs w:val="24"/>
        </w:rPr>
      </w:pPr>
      <w:r>
        <w:rPr>
          <w:rFonts w:ascii="Garamond" w:hAnsi="Garamond"/>
          <w:sz w:val="24"/>
          <w:szCs w:val="24"/>
        </w:rPr>
        <w:t>Academic Advisory Board, American Constitution Society</w:t>
      </w:r>
      <w:r w:rsidR="0073097C">
        <w:rPr>
          <w:rFonts w:ascii="Garamond" w:hAnsi="Garamond"/>
          <w:sz w:val="24"/>
          <w:szCs w:val="24"/>
        </w:rPr>
        <w:t xml:space="preserve"> (2019-present)</w:t>
      </w:r>
      <w:r w:rsidR="00CF7A9C">
        <w:rPr>
          <w:rFonts w:ascii="Garamond" w:hAnsi="Garamond"/>
          <w:sz w:val="24"/>
          <w:szCs w:val="24"/>
        </w:rPr>
        <w:t>; Co-Director (2021-</w:t>
      </w:r>
      <w:r w:rsidR="008B603C">
        <w:rPr>
          <w:rFonts w:ascii="Garamond" w:hAnsi="Garamond"/>
          <w:sz w:val="24"/>
          <w:szCs w:val="24"/>
        </w:rPr>
        <w:t>2022</w:t>
      </w:r>
      <w:r w:rsidR="00CF7A9C">
        <w:rPr>
          <w:rFonts w:ascii="Garamond" w:hAnsi="Garamond"/>
          <w:sz w:val="24"/>
          <w:szCs w:val="24"/>
        </w:rPr>
        <w:t>)</w:t>
      </w:r>
    </w:p>
    <w:p w14:paraId="5529FB9B" w14:textId="77777777" w:rsidR="003E6B10" w:rsidRPr="003E6B10" w:rsidRDefault="003E6B10" w:rsidP="009178EE">
      <w:pPr>
        <w:spacing w:after="0" w:line="240" w:lineRule="auto"/>
        <w:rPr>
          <w:rFonts w:ascii="Garamond" w:hAnsi="Garamond"/>
          <w:sz w:val="16"/>
          <w:szCs w:val="16"/>
        </w:rPr>
      </w:pPr>
    </w:p>
    <w:p w14:paraId="76CF31AC" w14:textId="2C6E461E" w:rsidR="00007D55" w:rsidRDefault="003E6B10" w:rsidP="009178EE">
      <w:pPr>
        <w:spacing w:after="0" w:line="240" w:lineRule="auto"/>
        <w:rPr>
          <w:rFonts w:ascii="Garamond" w:hAnsi="Garamond"/>
          <w:sz w:val="24"/>
          <w:szCs w:val="24"/>
        </w:rPr>
      </w:pPr>
      <w:r>
        <w:rPr>
          <w:rFonts w:ascii="Garamond" w:hAnsi="Garamond"/>
          <w:sz w:val="24"/>
          <w:szCs w:val="24"/>
        </w:rPr>
        <w:t>#MeToo Advisory Board, American Constitution Society</w:t>
      </w:r>
      <w:r w:rsidR="0073097C">
        <w:rPr>
          <w:rFonts w:ascii="Garamond" w:hAnsi="Garamond"/>
          <w:sz w:val="24"/>
          <w:szCs w:val="24"/>
        </w:rPr>
        <w:t xml:space="preserve"> (2019-present)</w:t>
      </w:r>
    </w:p>
    <w:p w14:paraId="446F1872" w14:textId="77777777" w:rsidR="00774AF6" w:rsidRPr="00774AF6" w:rsidRDefault="00774AF6" w:rsidP="009178EE">
      <w:pPr>
        <w:spacing w:after="0" w:line="240" w:lineRule="auto"/>
        <w:rPr>
          <w:rFonts w:ascii="Garamond" w:hAnsi="Garamond"/>
          <w:sz w:val="16"/>
          <w:szCs w:val="16"/>
        </w:rPr>
      </w:pPr>
    </w:p>
    <w:p w14:paraId="32EE7029" w14:textId="08A61CF9" w:rsidR="00224B70" w:rsidRPr="0073097C" w:rsidRDefault="009178EE" w:rsidP="009178EE">
      <w:pPr>
        <w:spacing w:after="0" w:line="240" w:lineRule="auto"/>
        <w:rPr>
          <w:rFonts w:ascii="Garamond" w:hAnsi="Garamond"/>
          <w:sz w:val="24"/>
          <w:szCs w:val="24"/>
        </w:rPr>
      </w:pPr>
      <w:r>
        <w:rPr>
          <w:rFonts w:ascii="Garamond" w:hAnsi="Garamond"/>
          <w:sz w:val="24"/>
          <w:szCs w:val="24"/>
        </w:rPr>
        <w:t xml:space="preserve">Legal Advisory Council for </w:t>
      </w:r>
      <w:r w:rsidR="00F06B7B">
        <w:rPr>
          <w:rFonts w:ascii="Garamond" w:hAnsi="Garamond"/>
          <w:sz w:val="24"/>
          <w:szCs w:val="24"/>
        </w:rPr>
        <w:t>The Appeal</w:t>
      </w:r>
      <w:r w:rsidR="0073097C">
        <w:rPr>
          <w:rFonts w:ascii="Garamond" w:hAnsi="Garamond"/>
          <w:sz w:val="24"/>
          <w:szCs w:val="24"/>
        </w:rPr>
        <w:t xml:space="preserve"> (2017-</w:t>
      </w:r>
      <w:r w:rsidR="008D78BC">
        <w:rPr>
          <w:rFonts w:ascii="Garamond" w:hAnsi="Garamond"/>
          <w:sz w:val="24"/>
          <w:szCs w:val="24"/>
        </w:rPr>
        <w:t>2020</w:t>
      </w:r>
      <w:r w:rsidR="0073097C">
        <w:rPr>
          <w:rFonts w:ascii="Garamond" w:hAnsi="Garamond"/>
          <w:sz w:val="24"/>
          <w:szCs w:val="24"/>
        </w:rPr>
        <w:t>)</w:t>
      </w:r>
    </w:p>
    <w:p w14:paraId="69F0FEB6" w14:textId="2DE51C4A" w:rsidR="00954DBD" w:rsidRPr="00954DBD" w:rsidRDefault="00954DBD" w:rsidP="009178EE">
      <w:pPr>
        <w:spacing w:after="0" w:line="240" w:lineRule="auto"/>
        <w:rPr>
          <w:rFonts w:ascii="Garamond" w:hAnsi="Garamond"/>
          <w:sz w:val="16"/>
          <w:szCs w:val="16"/>
        </w:rPr>
      </w:pPr>
    </w:p>
    <w:p w14:paraId="497AFBD4" w14:textId="2A62425F" w:rsidR="00954DBD" w:rsidRDefault="00954DBD" w:rsidP="009178EE">
      <w:pPr>
        <w:spacing w:after="0" w:line="240" w:lineRule="auto"/>
        <w:rPr>
          <w:rFonts w:ascii="Garamond" w:hAnsi="Garamond"/>
          <w:sz w:val="24"/>
          <w:szCs w:val="24"/>
        </w:rPr>
      </w:pPr>
      <w:r>
        <w:rPr>
          <w:rFonts w:ascii="Garamond" w:hAnsi="Garamond"/>
          <w:sz w:val="24"/>
          <w:szCs w:val="24"/>
        </w:rPr>
        <w:t>Board of Director</w:t>
      </w:r>
      <w:r w:rsidR="007064C5">
        <w:rPr>
          <w:rFonts w:ascii="Garamond" w:hAnsi="Garamond"/>
          <w:sz w:val="24"/>
          <w:szCs w:val="24"/>
        </w:rPr>
        <w:t>s</w:t>
      </w:r>
      <w:r>
        <w:rPr>
          <w:rFonts w:ascii="Garamond" w:hAnsi="Garamond"/>
          <w:sz w:val="24"/>
          <w:szCs w:val="24"/>
        </w:rPr>
        <w:t xml:space="preserve">, Planned Parenthood of Orange </w:t>
      </w:r>
      <w:r w:rsidR="007064C5">
        <w:rPr>
          <w:rFonts w:ascii="Garamond" w:hAnsi="Garamond"/>
          <w:sz w:val="24"/>
          <w:szCs w:val="24"/>
        </w:rPr>
        <w:t xml:space="preserve">and San Bernardino </w:t>
      </w:r>
      <w:r>
        <w:rPr>
          <w:rFonts w:ascii="Garamond" w:hAnsi="Garamond"/>
          <w:sz w:val="24"/>
          <w:szCs w:val="24"/>
        </w:rPr>
        <w:t>Count</w:t>
      </w:r>
      <w:r w:rsidR="007064C5">
        <w:rPr>
          <w:rFonts w:ascii="Garamond" w:hAnsi="Garamond"/>
          <w:sz w:val="24"/>
          <w:szCs w:val="24"/>
        </w:rPr>
        <w:t>ies</w:t>
      </w:r>
      <w:r>
        <w:rPr>
          <w:rFonts w:ascii="Garamond" w:hAnsi="Garamond"/>
          <w:sz w:val="24"/>
          <w:szCs w:val="24"/>
        </w:rPr>
        <w:t xml:space="preserve"> (March 2018-April 2019)</w:t>
      </w:r>
    </w:p>
    <w:p w14:paraId="169912E7" w14:textId="0976D9F9" w:rsidR="0073097C" w:rsidRPr="0073097C" w:rsidRDefault="0073097C" w:rsidP="009178EE">
      <w:pPr>
        <w:spacing w:after="0" w:line="240" w:lineRule="auto"/>
        <w:rPr>
          <w:rFonts w:ascii="Garamond" w:hAnsi="Garamond"/>
          <w:sz w:val="16"/>
          <w:szCs w:val="16"/>
        </w:rPr>
      </w:pPr>
    </w:p>
    <w:p w14:paraId="2F94E5D2" w14:textId="327B78B9" w:rsidR="0073097C" w:rsidRDefault="0073097C" w:rsidP="009178EE">
      <w:pPr>
        <w:spacing w:after="0" w:line="240" w:lineRule="auto"/>
        <w:rPr>
          <w:rFonts w:ascii="Garamond" w:hAnsi="Garamond"/>
          <w:sz w:val="24"/>
          <w:szCs w:val="24"/>
        </w:rPr>
      </w:pPr>
      <w:r>
        <w:rPr>
          <w:rFonts w:ascii="Garamond" w:hAnsi="Garamond"/>
          <w:sz w:val="24"/>
          <w:szCs w:val="24"/>
        </w:rPr>
        <w:t>Academic Advisory Board, Supreme Court Fellows Program (2017-2018)</w:t>
      </w:r>
    </w:p>
    <w:p w14:paraId="230D0774" w14:textId="1EB2FA06" w:rsidR="00AE74E3" w:rsidRPr="00AE74E3" w:rsidRDefault="00AE74E3" w:rsidP="009178EE">
      <w:pPr>
        <w:spacing w:after="0" w:line="240" w:lineRule="auto"/>
        <w:rPr>
          <w:rFonts w:ascii="Garamond" w:hAnsi="Garamond"/>
          <w:sz w:val="16"/>
          <w:szCs w:val="16"/>
        </w:rPr>
      </w:pPr>
    </w:p>
    <w:p w14:paraId="532E68BB" w14:textId="402AC416" w:rsidR="00AE74E3" w:rsidRPr="00AE74E3" w:rsidRDefault="00AE74E3" w:rsidP="009178EE">
      <w:pPr>
        <w:spacing w:after="0" w:line="240" w:lineRule="auto"/>
        <w:rPr>
          <w:rFonts w:ascii="Garamond" w:hAnsi="Garamond"/>
          <w:sz w:val="24"/>
          <w:szCs w:val="24"/>
        </w:rPr>
      </w:pPr>
      <w:r>
        <w:rPr>
          <w:rFonts w:ascii="Garamond" w:hAnsi="Garamond"/>
          <w:sz w:val="24"/>
          <w:szCs w:val="24"/>
        </w:rPr>
        <w:t>Editorial Advisory Board, University of California Press (</w:t>
      </w:r>
      <w:r>
        <w:rPr>
          <w:rFonts w:ascii="Garamond" w:hAnsi="Garamond"/>
          <w:i/>
          <w:sz w:val="24"/>
          <w:szCs w:val="24"/>
        </w:rPr>
        <w:t>Sex, Society and Law in The 21</w:t>
      </w:r>
      <w:r w:rsidRPr="00AE74E3">
        <w:rPr>
          <w:rFonts w:ascii="Garamond" w:hAnsi="Garamond"/>
          <w:i/>
          <w:sz w:val="24"/>
          <w:szCs w:val="24"/>
          <w:vertAlign w:val="superscript"/>
        </w:rPr>
        <w:t>st</w:t>
      </w:r>
      <w:r>
        <w:rPr>
          <w:rFonts w:ascii="Garamond" w:hAnsi="Garamond"/>
          <w:i/>
          <w:sz w:val="24"/>
          <w:szCs w:val="24"/>
        </w:rPr>
        <w:t xml:space="preserve"> Century</w:t>
      </w:r>
      <w:r>
        <w:rPr>
          <w:rFonts w:ascii="Garamond" w:hAnsi="Garamond"/>
          <w:sz w:val="24"/>
          <w:szCs w:val="24"/>
        </w:rPr>
        <w:t xml:space="preserve"> series)</w:t>
      </w:r>
      <w:r w:rsidR="0073097C">
        <w:rPr>
          <w:rFonts w:ascii="Garamond" w:hAnsi="Garamond"/>
          <w:sz w:val="24"/>
          <w:szCs w:val="24"/>
        </w:rPr>
        <w:t xml:space="preserve"> (2018-2019)</w:t>
      </w:r>
    </w:p>
    <w:p w14:paraId="009810EC" w14:textId="77777777" w:rsidR="008E225C" w:rsidRPr="00774AF6" w:rsidRDefault="008E225C" w:rsidP="009178EE">
      <w:pPr>
        <w:spacing w:after="0" w:line="240" w:lineRule="auto"/>
        <w:rPr>
          <w:rFonts w:ascii="Garamond" w:hAnsi="Garamond"/>
          <w:sz w:val="16"/>
          <w:szCs w:val="16"/>
        </w:rPr>
      </w:pPr>
    </w:p>
    <w:p w14:paraId="29B7FD5F" w14:textId="41EA19EA" w:rsidR="009178EE" w:rsidRPr="000147D3" w:rsidRDefault="008D78BC" w:rsidP="00AA13F7">
      <w:pPr>
        <w:spacing w:after="0" w:line="240" w:lineRule="auto"/>
        <w:rPr>
          <w:rFonts w:ascii="Garamond" w:hAnsi="Garamond"/>
          <w:iCs/>
          <w:sz w:val="24"/>
          <w:szCs w:val="24"/>
        </w:rPr>
      </w:pPr>
      <w:r>
        <w:rPr>
          <w:rFonts w:ascii="Garamond" w:hAnsi="Garamond"/>
          <w:sz w:val="24"/>
          <w:szCs w:val="24"/>
        </w:rPr>
        <w:t xml:space="preserve">Ad Hoc </w:t>
      </w:r>
      <w:r w:rsidR="008E225C">
        <w:rPr>
          <w:rFonts w:ascii="Garamond" w:hAnsi="Garamond"/>
          <w:sz w:val="24"/>
          <w:szCs w:val="24"/>
        </w:rPr>
        <w:t>Re</w:t>
      </w:r>
      <w:r>
        <w:rPr>
          <w:rFonts w:ascii="Garamond" w:hAnsi="Garamond"/>
          <w:sz w:val="24"/>
          <w:szCs w:val="24"/>
        </w:rPr>
        <w:t>viewer</w:t>
      </w:r>
      <w:r w:rsidR="008E225C">
        <w:rPr>
          <w:rFonts w:ascii="Garamond" w:hAnsi="Garamond"/>
          <w:sz w:val="24"/>
          <w:szCs w:val="24"/>
        </w:rPr>
        <w:t xml:space="preserve">, </w:t>
      </w:r>
      <w:r w:rsidR="008E225C">
        <w:rPr>
          <w:rFonts w:ascii="Garamond" w:hAnsi="Garamond"/>
          <w:i/>
          <w:sz w:val="24"/>
          <w:szCs w:val="24"/>
        </w:rPr>
        <w:t>Theoretical Criminology</w:t>
      </w:r>
      <w:r w:rsidR="00F571CD">
        <w:rPr>
          <w:rFonts w:ascii="Garamond" w:hAnsi="Garamond"/>
          <w:sz w:val="24"/>
          <w:szCs w:val="24"/>
        </w:rPr>
        <w:t xml:space="preserve">, </w:t>
      </w:r>
      <w:r w:rsidR="00F571CD">
        <w:rPr>
          <w:rFonts w:ascii="Garamond" w:hAnsi="Garamond"/>
          <w:i/>
          <w:sz w:val="24"/>
          <w:szCs w:val="24"/>
        </w:rPr>
        <w:t>New Criminal Law Review</w:t>
      </w:r>
      <w:r w:rsidR="00FE0C6F">
        <w:rPr>
          <w:rFonts w:ascii="Garamond" w:hAnsi="Garamond"/>
          <w:sz w:val="24"/>
          <w:szCs w:val="24"/>
        </w:rPr>
        <w:t xml:space="preserve">, </w:t>
      </w:r>
      <w:r w:rsidR="00FE0C6F">
        <w:rPr>
          <w:rFonts w:ascii="Garamond" w:hAnsi="Garamond"/>
          <w:i/>
          <w:sz w:val="24"/>
          <w:szCs w:val="24"/>
        </w:rPr>
        <w:t>Yale Law Journal</w:t>
      </w:r>
      <w:r w:rsidR="00FA245D">
        <w:rPr>
          <w:rFonts w:ascii="Garamond" w:hAnsi="Garamond"/>
          <w:sz w:val="24"/>
          <w:szCs w:val="24"/>
        </w:rPr>
        <w:t xml:space="preserve">, </w:t>
      </w:r>
      <w:r w:rsidR="00FA245D">
        <w:rPr>
          <w:rFonts w:ascii="Garamond" w:hAnsi="Garamond"/>
          <w:i/>
          <w:sz w:val="24"/>
          <w:szCs w:val="24"/>
        </w:rPr>
        <w:t>Harvard Law Review</w:t>
      </w:r>
      <w:r w:rsidR="00D81AB4">
        <w:rPr>
          <w:rFonts w:ascii="Garamond" w:hAnsi="Garamond"/>
          <w:sz w:val="24"/>
          <w:szCs w:val="24"/>
        </w:rPr>
        <w:t xml:space="preserve">, </w:t>
      </w:r>
      <w:r w:rsidR="00D81AB4">
        <w:rPr>
          <w:rFonts w:ascii="Garamond" w:hAnsi="Garamond"/>
          <w:i/>
          <w:sz w:val="24"/>
          <w:szCs w:val="24"/>
        </w:rPr>
        <w:t>Northwestern Law Review</w:t>
      </w:r>
      <w:r w:rsidR="00D81AB4">
        <w:rPr>
          <w:rFonts w:ascii="Garamond" w:hAnsi="Garamond"/>
          <w:sz w:val="24"/>
          <w:szCs w:val="24"/>
        </w:rPr>
        <w:t xml:space="preserve">, </w:t>
      </w:r>
      <w:r w:rsidR="00D81AB4">
        <w:rPr>
          <w:rFonts w:ascii="Garamond" w:hAnsi="Garamond"/>
          <w:i/>
          <w:sz w:val="24"/>
          <w:szCs w:val="24"/>
        </w:rPr>
        <w:t>Columbia Law Review</w:t>
      </w:r>
      <w:r w:rsidR="000147D3">
        <w:rPr>
          <w:rFonts w:ascii="Garamond" w:hAnsi="Garamond"/>
          <w:iCs/>
          <w:sz w:val="24"/>
          <w:szCs w:val="24"/>
        </w:rPr>
        <w:t xml:space="preserve">, </w:t>
      </w:r>
      <w:r w:rsidR="000147D3">
        <w:rPr>
          <w:rFonts w:ascii="Garamond" w:hAnsi="Garamond"/>
          <w:i/>
          <w:sz w:val="24"/>
          <w:szCs w:val="24"/>
        </w:rPr>
        <w:t xml:space="preserve">Stanford Law Review </w:t>
      </w:r>
    </w:p>
    <w:p w14:paraId="06D76ECF" w14:textId="77777777" w:rsidR="00397C4C" w:rsidRPr="00AA13F7" w:rsidRDefault="00397C4C" w:rsidP="00AA13F7">
      <w:pPr>
        <w:spacing w:after="0" w:line="240" w:lineRule="auto"/>
        <w:rPr>
          <w:rFonts w:ascii="Garamond" w:hAnsi="Garamond"/>
          <w:sz w:val="16"/>
          <w:szCs w:val="16"/>
        </w:rPr>
      </w:pPr>
    </w:p>
    <w:p w14:paraId="12D1EC14" w14:textId="79722887" w:rsidR="00A51CEF" w:rsidRPr="009C42A5" w:rsidRDefault="00A51CEF" w:rsidP="00A51CEF">
      <w:pPr>
        <w:pBdr>
          <w:bottom w:val="single" w:sz="4" w:space="1" w:color="auto"/>
        </w:pBdr>
        <w:spacing w:after="0" w:line="240" w:lineRule="auto"/>
        <w:rPr>
          <w:rFonts w:ascii="Garamond" w:hAnsi="Garamond"/>
          <w:b/>
          <w:sz w:val="24"/>
          <w:szCs w:val="24"/>
        </w:rPr>
      </w:pPr>
      <w:r>
        <w:rPr>
          <w:rFonts w:ascii="Garamond" w:hAnsi="Garamond"/>
          <w:b/>
          <w:sz w:val="24"/>
          <w:szCs w:val="24"/>
        </w:rPr>
        <w:t>SPEAKING ENGAGEMENTS, PRESENTATIONS</w:t>
      </w:r>
      <w:r w:rsidR="007A7DE8">
        <w:rPr>
          <w:rFonts w:ascii="Garamond" w:hAnsi="Garamond"/>
          <w:b/>
          <w:sz w:val="24"/>
          <w:szCs w:val="24"/>
        </w:rPr>
        <w:t xml:space="preserve"> (Selected)</w:t>
      </w:r>
    </w:p>
    <w:p w14:paraId="1A5A79C2" w14:textId="77777777" w:rsidR="00A51CEF" w:rsidRPr="00B6240E" w:rsidRDefault="00A51CEF" w:rsidP="00A51CEF">
      <w:pPr>
        <w:spacing w:after="0" w:line="240" w:lineRule="auto"/>
        <w:rPr>
          <w:rFonts w:ascii="Garamond" w:hAnsi="Garamond"/>
          <w:i/>
          <w:sz w:val="10"/>
          <w:szCs w:val="10"/>
        </w:rPr>
      </w:pPr>
    </w:p>
    <w:p w14:paraId="3E743855" w14:textId="18927C8B" w:rsidR="002C54A6" w:rsidRDefault="002C54A6" w:rsidP="00EC1005">
      <w:pPr>
        <w:spacing w:after="0" w:line="240" w:lineRule="auto"/>
        <w:rPr>
          <w:rFonts w:ascii="Garamond" w:hAnsi="Garamond"/>
          <w:iCs/>
          <w:sz w:val="24"/>
          <w:szCs w:val="24"/>
        </w:rPr>
      </w:pPr>
      <w:proofErr w:type="spellStart"/>
      <w:r>
        <w:rPr>
          <w:rFonts w:ascii="Garamond" w:hAnsi="Garamond"/>
          <w:iCs/>
          <w:sz w:val="24"/>
          <w:szCs w:val="24"/>
        </w:rPr>
        <w:t>Nathanson</w:t>
      </w:r>
      <w:proofErr w:type="spellEnd"/>
      <w:r>
        <w:rPr>
          <w:rFonts w:ascii="Garamond" w:hAnsi="Garamond"/>
          <w:iCs/>
          <w:sz w:val="24"/>
          <w:szCs w:val="24"/>
        </w:rPr>
        <w:t xml:space="preserve"> Lecture, University of San Diego Law School (2024)</w:t>
      </w:r>
    </w:p>
    <w:p w14:paraId="46C0AFD8" w14:textId="77777777" w:rsidR="002C54A6" w:rsidRPr="002C54A6" w:rsidRDefault="002C54A6" w:rsidP="00EC1005">
      <w:pPr>
        <w:spacing w:after="0" w:line="240" w:lineRule="auto"/>
        <w:rPr>
          <w:rFonts w:ascii="Garamond" w:hAnsi="Garamond"/>
          <w:iCs/>
          <w:sz w:val="16"/>
          <w:szCs w:val="16"/>
        </w:rPr>
      </w:pPr>
    </w:p>
    <w:p w14:paraId="60E27A17" w14:textId="40169C3A" w:rsidR="008B603C" w:rsidRDefault="008B603C" w:rsidP="00EC1005">
      <w:pPr>
        <w:spacing w:after="0" w:line="240" w:lineRule="auto"/>
        <w:rPr>
          <w:rFonts w:ascii="Garamond" w:hAnsi="Garamond"/>
          <w:iCs/>
          <w:sz w:val="24"/>
          <w:szCs w:val="24"/>
        </w:rPr>
      </w:pPr>
      <w:r>
        <w:rPr>
          <w:rFonts w:ascii="Garamond" w:hAnsi="Garamond"/>
          <w:i/>
          <w:iCs/>
          <w:sz w:val="24"/>
          <w:szCs w:val="24"/>
        </w:rPr>
        <w:t>The New Major Questions Doctrine</w:t>
      </w:r>
      <w:r>
        <w:rPr>
          <w:rFonts w:ascii="Garamond" w:hAnsi="Garamond"/>
          <w:iCs/>
          <w:sz w:val="24"/>
          <w:szCs w:val="24"/>
        </w:rPr>
        <w:t>, presented at six workshops in 2023</w:t>
      </w:r>
    </w:p>
    <w:p w14:paraId="4432A516" w14:textId="77777777" w:rsidR="008B603C" w:rsidRPr="008B603C" w:rsidRDefault="008B603C" w:rsidP="00EC1005">
      <w:pPr>
        <w:spacing w:after="0" w:line="240" w:lineRule="auto"/>
        <w:rPr>
          <w:rFonts w:ascii="Garamond" w:hAnsi="Garamond"/>
          <w:iCs/>
          <w:sz w:val="16"/>
          <w:szCs w:val="16"/>
        </w:rPr>
      </w:pPr>
    </w:p>
    <w:p w14:paraId="6533D524" w14:textId="6CA71521" w:rsidR="00683FB8" w:rsidRDefault="00683FB8" w:rsidP="00EC1005">
      <w:pPr>
        <w:spacing w:after="0" w:line="240" w:lineRule="auto"/>
        <w:rPr>
          <w:rFonts w:ascii="Garamond" w:hAnsi="Garamond"/>
          <w:iCs/>
          <w:sz w:val="24"/>
          <w:szCs w:val="24"/>
        </w:rPr>
      </w:pPr>
      <w:r>
        <w:rPr>
          <w:rFonts w:ascii="Garamond" w:hAnsi="Garamond"/>
          <w:iCs/>
          <w:sz w:val="24"/>
          <w:szCs w:val="24"/>
        </w:rPr>
        <w:t>“</w:t>
      </w:r>
      <w:proofErr w:type="spellStart"/>
      <w:r>
        <w:rPr>
          <w:rFonts w:ascii="Garamond" w:hAnsi="Garamond"/>
          <w:i/>
          <w:sz w:val="24"/>
          <w:szCs w:val="24"/>
        </w:rPr>
        <w:t>Roe</w:t>
      </w:r>
      <w:proofErr w:type="spellEnd"/>
      <w:r>
        <w:rPr>
          <w:rFonts w:ascii="Garamond" w:hAnsi="Garamond"/>
          <w:iCs/>
          <w:sz w:val="24"/>
          <w:szCs w:val="24"/>
        </w:rPr>
        <w:t xml:space="preserve"> Reversal”: The Impacts of Taking Away the </w:t>
      </w:r>
      <w:r w:rsidR="008B7EB4">
        <w:rPr>
          <w:rFonts w:ascii="Garamond" w:hAnsi="Garamond"/>
          <w:iCs/>
          <w:sz w:val="24"/>
          <w:szCs w:val="24"/>
        </w:rPr>
        <w:t>Constitutional</w:t>
      </w:r>
      <w:r>
        <w:rPr>
          <w:rFonts w:ascii="Garamond" w:hAnsi="Garamond"/>
          <w:iCs/>
          <w:sz w:val="24"/>
          <w:szCs w:val="24"/>
        </w:rPr>
        <w:t xml:space="preserve"> Right to an Abortion, House Committee on Energy and Commerce (July 2022)</w:t>
      </w:r>
    </w:p>
    <w:p w14:paraId="248134CF" w14:textId="77777777" w:rsidR="00BC2734" w:rsidRPr="00BC2734" w:rsidRDefault="00BC2734" w:rsidP="00EC1005">
      <w:pPr>
        <w:spacing w:after="0" w:line="240" w:lineRule="auto"/>
        <w:rPr>
          <w:rFonts w:ascii="Garamond" w:hAnsi="Garamond"/>
          <w:iCs/>
          <w:sz w:val="16"/>
          <w:szCs w:val="16"/>
        </w:rPr>
      </w:pPr>
    </w:p>
    <w:p w14:paraId="6511E505" w14:textId="63A703D7" w:rsidR="00D56D6D" w:rsidRDefault="00D56D6D" w:rsidP="00EC1005">
      <w:pPr>
        <w:spacing w:after="0" w:line="240" w:lineRule="auto"/>
        <w:rPr>
          <w:rFonts w:ascii="Garamond" w:hAnsi="Garamond"/>
          <w:iCs/>
          <w:sz w:val="24"/>
          <w:szCs w:val="24"/>
        </w:rPr>
      </w:pPr>
      <w:r>
        <w:rPr>
          <w:rFonts w:ascii="Garamond" w:hAnsi="Garamond"/>
          <w:iCs/>
          <w:sz w:val="24"/>
          <w:szCs w:val="24"/>
        </w:rPr>
        <w:t>Briefing of Vice President Kamala Harris on Reproductive Rights (June 2022)</w:t>
      </w:r>
    </w:p>
    <w:p w14:paraId="79F4182D" w14:textId="77777777" w:rsidR="00D56D6D" w:rsidRPr="00D56D6D" w:rsidRDefault="00D56D6D" w:rsidP="00EC1005">
      <w:pPr>
        <w:spacing w:after="0" w:line="240" w:lineRule="auto"/>
        <w:rPr>
          <w:rFonts w:ascii="Garamond" w:hAnsi="Garamond"/>
          <w:iCs/>
          <w:sz w:val="16"/>
          <w:szCs w:val="16"/>
        </w:rPr>
      </w:pPr>
    </w:p>
    <w:p w14:paraId="178A7323" w14:textId="635593BF" w:rsidR="00806C07" w:rsidRDefault="00806C07" w:rsidP="00EC1005">
      <w:pPr>
        <w:spacing w:after="0" w:line="240" w:lineRule="auto"/>
        <w:rPr>
          <w:rFonts w:ascii="Garamond" w:hAnsi="Garamond"/>
          <w:iCs/>
          <w:sz w:val="24"/>
          <w:szCs w:val="24"/>
        </w:rPr>
      </w:pPr>
      <w:r>
        <w:rPr>
          <w:rFonts w:ascii="Garamond" w:hAnsi="Garamond"/>
          <w:i/>
          <w:sz w:val="24"/>
          <w:szCs w:val="24"/>
        </w:rPr>
        <w:t>An Interpretive Critique of Independent State Legislature Theory</w:t>
      </w:r>
      <w:r>
        <w:rPr>
          <w:rFonts w:ascii="Garamond" w:hAnsi="Garamond"/>
          <w:iCs/>
          <w:sz w:val="24"/>
          <w:szCs w:val="24"/>
        </w:rPr>
        <w:t>, University of Wisconsin State Democracy Initiative Conference on Interpretation in the States (May 2022)</w:t>
      </w:r>
    </w:p>
    <w:p w14:paraId="00FB0D19" w14:textId="77777777" w:rsidR="00806C07" w:rsidRPr="00806C07" w:rsidRDefault="00806C07" w:rsidP="00EC1005">
      <w:pPr>
        <w:spacing w:after="0" w:line="240" w:lineRule="auto"/>
        <w:rPr>
          <w:rFonts w:ascii="Garamond" w:hAnsi="Garamond"/>
          <w:iCs/>
          <w:sz w:val="16"/>
          <w:szCs w:val="16"/>
        </w:rPr>
      </w:pPr>
    </w:p>
    <w:p w14:paraId="33A342A2" w14:textId="3D8A28A8" w:rsidR="00806C07" w:rsidRPr="00683FB8" w:rsidRDefault="00806C07" w:rsidP="00EC1005">
      <w:pPr>
        <w:spacing w:after="0" w:line="240" w:lineRule="auto"/>
        <w:rPr>
          <w:rFonts w:ascii="Garamond" w:hAnsi="Garamond"/>
          <w:iCs/>
          <w:sz w:val="24"/>
          <w:szCs w:val="24"/>
        </w:rPr>
      </w:pPr>
      <w:r>
        <w:rPr>
          <w:rFonts w:ascii="Garamond" w:hAnsi="Garamond"/>
          <w:iCs/>
          <w:sz w:val="24"/>
          <w:szCs w:val="24"/>
        </w:rPr>
        <w:t>The Independent State Legislature Theory’s Radical Threat to Democracy, Brennan Center for Justice (May 2022)</w:t>
      </w:r>
    </w:p>
    <w:p w14:paraId="3EE583FC" w14:textId="77777777" w:rsidR="009F21D9" w:rsidRPr="009F21D9" w:rsidRDefault="009F21D9" w:rsidP="00EC1005">
      <w:pPr>
        <w:spacing w:after="0" w:line="240" w:lineRule="auto"/>
        <w:rPr>
          <w:rFonts w:ascii="Garamond" w:hAnsi="Garamond"/>
          <w:iCs/>
          <w:sz w:val="16"/>
          <w:szCs w:val="16"/>
        </w:rPr>
      </w:pPr>
    </w:p>
    <w:p w14:paraId="4DEA8CED" w14:textId="4E8BE7B1" w:rsidR="00E067CB" w:rsidRDefault="009F21D9" w:rsidP="00EC1005">
      <w:pPr>
        <w:spacing w:after="0" w:line="240" w:lineRule="auto"/>
        <w:rPr>
          <w:rFonts w:ascii="Garamond" w:hAnsi="Garamond"/>
          <w:iCs/>
          <w:sz w:val="24"/>
          <w:szCs w:val="24"/>
        </w:rPr>
      </w:pPr>
      <w:r>
        <w:rPr>
          <w:rFonts w:ascii="Garamond" w:hAnsi="Garamond"/>
          <w:i/>
          <w:iCs/>
          <w:sz w:val="24"/>
          <w:szCs w:val="24"/>
        </w:rPr>
        <w:t>Disparate Discrimination</w:t>
      </w:r>
      <w:r w:rsidR="00E067CB">
        <w:rPr>
          <w:rFonts w:ascii="Garamond" w:hAnsi="Garamond"/>
          <w:iCs/>
          <w:sz w:val="24"/>
          <w:szCs w:val="24"/>
        </w:rPr>
        <w:t xml:space="preserve">, </w:t>
      </w:r>
      <w:r w:rsidR="00683FB8">
        <w:rPr>
          <w:rFonts w:ascii="Garamond" w:hAnsi="Garamond"/>
          <w:iCs/>
          <w:sz w:val="24"/>
          <w:szCs w:val="24"/>
        </w:rPr>
        <w:t xml:space="preserve">presented at 3 faculty workshops </w:t>
      </w:r>
      <w:r w:rsidR="002C54A6">
        <w:rPr>
          <w:rFonts w:ascii="Garamond" w:hAnsi="Garamond"/>
          <w:sz w:val="24"/>
          <w:szCs w:val="24"/>
        </w:rPr>
        <w:t>during</w:t>
      </w:r>
      <w:r w:rsidR="00683FB8">
        <w:rPr>
          <w:rFonts w:ascii="Garamond" w:hAnsi="Garamond"/>
          <w:iCs/>
          <w:sz w:val="24"/>
          <w:szCs w:val="24"/>
        </w:rPr>
        <w:t xml:space="preserve"> 2021-2022</w:t>
      </w:r>
    </w:p>
    <w:p w14:paraId="4E9B1A34" w14:textId="77777777" w:rsidR="004855E1" w:rsidRPr="004855E1" w:rsidRDefault="004855E1" w:rsidP="00EC1005">
      <w:pPr>
        <w:spacing w:after="0" w:line="240" w:lineRule="auto"/>
        <w:rPr>
          <w:rFonts w:ascii="Garamond" w:hAnsi="Garamond"/>
          <w:iCs/>
          <w:sz w:val="16"/>
          <w:szCs w:val="16"/>
        </w:rPr>
      </w:pPr>
    </w:p>
    <w:p w14:paraId="32946C86" w14:textId="08A7325F" w:rsidR="00EC1005" w:rsidRPr="00EC1005" w:rsidRDefault="00497B51" w:rsidP="00683FB8">
      <w:pPr>
        <w:spacing w:after="0" w:line="240" w:lineRule="auto"/>
        <w:rPr>
          <w:rFonts w:ascii="Garamond" w:hAnsi="Garamond"/>
          <w:iCs/>
          <w:sz w:val="16"/>
          <w:szCs w:val="16"/>
        </w:rPr>
      </w:pPr>
      <w:r>
        <w:rPr>
          <w:rFonts w:ascii="Garamond" w:hAnsi="Garamond"/>
          <w:i/>
          <w:sz w:val="24"/>
          <w:szCs w:val="24"/>
        </w:rPr>
        <w:t>The Myth of the Great Writ</w:t>
      </w:r>
      <w:r>
        <w:rPr>
          <w:rFonts w:ascii="Garamond" w:hAnsi="Garamond"/>
          <w:iCs/>
          <w:sz w:val="24"/>
          <w:szCs w:val="24"/>
        </w:rPr>
        <w:t xml:space="preserve">, </w:t>
      </w:r>
      <w:r w:rsidR="00683FB8">
        <w:rPr>
          <w:rFonts w:ascii="Garamond" w:hAnsi="Garamond"/>
          <w:iCs/>
          <w:sz w:val="24"/>
          <w:szCs w:val="24"/>
        </w:rPr>
        <w:t xml:space="preserve">presented at 7 faculty workshops or conferences </w:t>
      </w:r>
      <w:r w:rsidR="002C54A6">
        <w:rPr>
          <w:rFonts w:ascii="Garamond" w:hAnsi="Garamond"/>
          <w:sz w:val="24"/>
          <w:szCs w:val="24"/>
        </w:rPr>
        <w:t>during</w:t>
      </w:r>
      <w:r w:rsidR="00683FB8">
        <w:rPr>
          <w:rFonts w:ascii="Garamond" w:hAnsi="Garamond"/>
          <w:iCs/>
          <w:sz w:val="24"/>
          <w:szCs w:val="24"/>
        </w:rPr>
        <w:t xml:space="preserve"> 2020-2021 </w:t>
      </w:r>
    </w:p>
    <w:p w14:paraId="4FAB93B8" w14:textId="77777777" w:rsidR="00984343" w:rsidRPr="00984343" w:rsidRDefault="00984343" w:rsidP="00C03A70">
      <w:pPr>
        <w:spacing w:after="0" w:line="240" w:lineRule="auto"/>
        <w:rPr>
          <w:rFonts w:ascii="Garamond" w:hAnsi="Garamond"/>
          <w:i/>
          <w:sz w:val="16"/>
          <w:szCs w:val="16"/>
        </w:rPr>
      </w:pPr>
    </w:p>
    <w:p w14:paraId="5D3E0F40" w14:textId="00557948" w:rsidR="00E401C7" w:rsidRDefault="00E401C7" w:rsidP="00C03A70">
      <w:pPr>
        <w:spacing w:after="0" w:line="240" w:lineRule="auto"/>
        <w:rPr>
          <w:rFonts w:ascii="Garamond" w:hAnsi="Garamond"/>
          <w:sz w:val="24"/>
          <w:szCs w:val="24"/>
        </w:rPr>
      </w:pPr>
      <w:r>
        <w:rPr>
          <w:rFonts w:ascii="Garamond" w:hAnsi="Garamond"/>
          <w:i/>
          <w:sz w:val="24"/>
          <w:szCs w:val="24"/>
        </w:rPr>
        <w:t>The Ethics of Structure</w:t>
      </w:r>
      <w:r>
        <w:rPr>
          <w:rFonts w:ascii="Garamond" w:hAnsi="Garamond"/>
          <w:sz w:val="24"/>
          <w:szCs w:val="24"/>
        </w:rPr>
        <w:t xml:space="preserve">, </w:t>
      </w:r>
      <w:r w:rsidR="00683FB8">
        <w:rPr>
          <w:rFonts w:ascii="Garamond" w:hAnsi="Garamond"/>
          <w:sz w:val="24"/>
          <w:szCs w:val="24"/>
        </w:rPr>
        <w:t xml:space="preserve">presented at 2 workshops or conferences </w:t>
      </w:r>
      <w:r w:rsidR="002C54A6">
        <w:rPr>
          <w:rFonts w:ascii="Garamond" w:hAnsi="Garamond"/>
          <w:sz w:val="24"/>
          <w:szCs w:val="24"/>
        </w:rPr>
        <w:t>during</w:t>
      </w:r>
      <w:r w:rsidR="00683FB8">
        <w:rPr>
          <w:rFonts w:ascii="Garamond" w:hAnsi="Garamond"/>
          <w:sz w:val="24"/>
          <w:szCs w:val="24"/>
        </w:rPr>
        <w:t xml:space="preserve"> 2020-2021</w:t>
      </w:r>
    </w:p>
    <w:p w14:paraId="73F7F36C" w14:textId="77777777" w:rsidR="009541EE" w:rsidRPr="009541EE" w:rsidRDefault="009541EE" w:rsidP="00C03A70">
      <w:pPr>
        <w:spacing w:after="0" w:line="240" w:lineRule="auto"/>
        <w:rPr>
          <w:rFonts w:ascii="Garamond" w:hAnsi="Garamond"/>
          <w:sz w:val="16"/>
          <w:szCs w:val="16"/>
        </w:rPr>
      </w:pPr>
    </w:p>
    <w:p w14:paraId="3378CEE6" w14:textId="4E27E34D" w:rsidR="00683FB8" w:rsidRPr="00683FB8" w:rsidRDefault="009541EE" w:rsidP="00C03A70">
      <w:pPr>
        <w:spacing w:after="0" w:line="240" w:lineRule="auto"/>
        <w:rPr>
          <w:rFonts w:ascii="Garamond" w:hAnsi="Garamond"/>
          <w:sz w:val="24"/>
          <w:szCs w:val="24"/>
        </w:rPr>
      </w:pPr>
      <w:r>
        <w:rPr>
          <w:rFonts w:ascii="Garamond" w:hAnsi="Garamond"/>
          <w:i/>
          <w:sz w:val="24"/>
          <w:szCs w:val="24"/>
        </w:rPr>
        <w:t xml:space="preserve">State Discrimination </w:t>
      </w:r>
      <w:proofErr w:type="gramStart"/>
      <w:r>
        <w:rPr>
          <w:rFonts w:ascii="Garamond" w:hAnsi="Garamond"/>
          <w:i/>
          <w:sz w:val="24"/>
          <w:szCs w:val="24"/>
        </w:rPr>
        <w:t>Against</w:t>
      </w:r>
      <w:proofErr w:type="gramEnd"/>
      <w:r>
        <w:rPr>
          <w:rFonts w:ascii="Garamond" w:hAnsi="Garamond"/>
          <w:i/>
          <w:sz w:val="24"/>
          <w:szCs w:val="24"/>
        </w:rPr>
        <w:t xml:space="preserve"> Federal Rights</w:t>
      </w:r>
      <w:r>
        <w:rPr>
          <w:rFonts w:ascii="Garamond" w:hAnsi="Garamond"/>
          <w:sz w:val="24"/>
          <w:szCs w:val="24"/>
        </w:rPr>
        <w:t xml:space="preserve">, </w:t>
      </w:r>
      <w:r w:rsidR="00683FB8">
        <w:rPr>
          <w:rFonts w:ascii="Garamond" w:hAnsi="Garamond"/>
          <w:sz w:val="24"/>
          <w:szCs w:val="24"/>
        </w:rPr>
        <w:t xml:space="preserve">presented at 3 workshops </w:t>
      </w:r>
      <w:r w:rsidR="002C54A6">
        <w:rPr>
          <w:rFonts w:ascii="Garamond" w:hAnsi="Garamond"/>
          <w:sz w:val="24"/>
          <w:szCs w:val="24"/>
        </w:rPr>
        <w:t>during</w:t>
      </w:r>
      <w:r w:rsidR="00683FB8">
        <w:rPr>
          <w:rFonts w:ascii="Garamond" w:hAnsi="Garamond"/>
          <w:sz w:val="24"/>
          <w:szCs w:val="24"/>
        </w:rPr>
        <w:t xml:space="preserve"> 2018-2019</w:t>
      </w:r>
    </w:p>
    <w:p w14:paraId="625669FB" w14:textId="77777777" w:rsidR="000E7182" w:rsidRPr="000E7182" w:rsidRDefault="000E7182" w:rsidP="000E7182">
      <w:pPr>
        <w:spacing w:after="0" w:line="240" w:lineRule="auto"/>
        <w:rPr>
          <w:rFonts w:ascii="Garamond" w:hAnsi="Garamond"/>
          <w:sz w:val="16"/>
          <w:szCs w:val="16"/>
        </w:rPr>
      </w:pPr>
    </w:p>
    <w:p w14:paraId="3910E8C8" w14:textId="77F4578E" w:rsidR="000E7182" w:rsidRPr="00683FB8" w:rsidRDefault="000E7182" w:rsidP="002E7251">
      <w:pPr>
        <w:spacing w:after="0" w:line="240" w:lineRule="auto"/>
        <w:rPr>
          <w:rFonts w:ascii="Garamond" w:hAnsi="Garamond"/>
          <w:sz w:val="24"/>
          <w:szCs w:val="24"/>
        </w:rPr>
      </w:pPr>
      <w:r>
        <w:rPr>
          <w:rFonts w:ascii="Garamond" w:hAnsi="Garamond"/>
          <w:i/>
          <w:sz w:val="24"/>
          <w:szCs w:val="24"/>
        </w:rPr>
        <w:t>State Discrimination Against Federal Rights</w:t>
      </w:r>
      <w:r>
        <w:rPr>
          <w:rFonts w:ascii="Garamond" w:hAnsi="Garamond"/>
          <w:sz w:val="24"/>
          <w:szCs w:val="24"/>
        </w:rPr>
        <w:t>, Southern California Criminal Justice Roundtable, University of California, Irvine, July 2018</w:t>
      </w:r>
    </w:p>
    <w:p w14:paraId="1BCEB4CA" w14:textId="77777777" w:rsidR="002E7251" w:rsidRPr="002E7251" w:rsidRDefault="002E7251" w:rsidP="00112EAD">
      <w:pPr>
        <w:spacing w:after="0" w:line="240" w:lineRule="auto"/>
        <w:rPr>
          <w:rFonts w:ascii="Garamond" w:hAnsi="Garamond"/>
          <w:sz w:val="16"/>
          <w:szCs w:val="16"/>
        </w:rPr>
      </w:pPr>
    </w:p>
    <w:p w14:paraId="3E1BF578" w14:textId="0D98F540" w:rsidR="000E7182" w:rsidRDefault="000E7182" w:rsidP="000E7182">
      <w:pPr>
        <w:spacing w:after="0" w:line="240" w:lineRule="auto"/>
        <w:rPr>
          <w:rFonts w:ascii="Garamond" w:hAnsi="Garamond"/>
          <w:sz w:val="24"/>
          <w:szCs w:val="24"/>
        </w:rPr>
      </w:pPr>
      <w:r>
        <w:rPr>
          <w:rFonts w:ascii="Garamond" w:hAnsi="Garamond"/>
          <w:i/>
          <w:sz w:val="24"/>
          <w:szCs w:val="24"/>
        </w:rPr>
        <w:lastRenderedPageBreak/>
        <w:t>Legal Innocence and Federal Habeas</w:t>
      </w:r>
      <w:r>
        <w:rPr>
          <w:rFonts w:ascii="Garamond" w:hAnsi="Garamond"/>
          <w:sz w:val="24"/>
          <w:szCs w:val="24"/>
        </w:rPr>
        <w:t xml:space="preserve">, </w:t>
      </w:r>
      <w:r w:rsidR="00683FB8">
        <w:rPr>
          <w:rFonts w:ascii="Garamond" w:hAnsi="Garamond"/>
          <w:sz w:val="24"/>
          <w:szCs w:val="24"/>
        </w:rPr>
        <w:t xml:space="preserve">presented at 3 workshops </w:t>
      </w:r>
      <w:r w:rsidR="002C54A6">
        <w:rPr>
          <w:rFonts w:ascii="Garamond" w:hAnsi="Garamond"/>
          <w:sz w:val="24"/>
          <w:szCs w:val="24"/>
        </w:rPr>
        <w:t>during</w:t>
      </w:r>
      <w:r w:rsidR="00683FB8">
        <w:rPr>
          <w:rFonts w:ascii="Garamond" w:hAnsi="Garamond"/>
          <w:sz w:val="24"/>
          <w:szCs w:val="24"/>
        </w:rPr>
        <w:t xml:space="preserve"> 2018-2019</w:t>
      </w:r>
    </w:p>
    <w:p w14:paraId="1EECE815" w14:textId="77777777" w:rsidR="000E7182" w:rsidRPr="000E7182" w:rsidRDefault="000E7182" w:rsidP="00112EAD">
      <w:pPr>
        <w:spacing w:after="0" w:line="240" w:lineRule="auto"/>
        <w:rPr>
          <w:rFonts w:ascii="Garamond" w:hAnsi="Garamond"/>
          <w:sz w:val="16"/>
          <w:szCs w:val="16"/>
        </w:rPr>
      </w:pPr>
    </w:p>
    <w:p w14:paraId="5F2FD323" w14:textId="1116F73B" w:rsidR="000E7182" w:rsidRDefault="000E7182" w:rsidP="000E7182">
      <w:pPr>
        <w:spacing w:after="0" w:line="240" w:lineRule="auto"/>
        <w:rPr>
          <w:rFonts w:ascii="Garamond" w:hAnsi="Garamond"/>
          <w:sz w:val="24"/>
          <w:szCs w:val="24"/>
        </w:rPr>
      </w:pPr>
      <w:r>
        <w:rPr>
          <w:rFonts w:ascii="Garamond" w:hAnsi="Garamond"/>
          <w:i/>
          <w:sz w:val="24"/>
          <w:szCs w:val="24"/>
        </w:rPr>
        <w:t>Remedial Convergence and Collapse</w:t>
      </w:r>
      <w:r>
        <w:rPr>
          <w:rFonts w:ascii="Garamond" w:hAnsi="Garamond"/>
          <w:sz w:val="24"/>
          <w:szCs w:val="24"/>
        </w:rPr>
        <w:t xml:space="preserve">, </w:t>
      </w:r>
      <w:r w:rsidR="00683FB8">
        <w:rPr>
          <w:rFonts w:ascii="Garamond" w:hAnsi="Garamond"/>
          <w:sz w:val="24"/>
          <w:szCs w:val="24"/>
        </w:rPr>
        <w:t xml:space="preserve">presented at 3 workshops </w:t>
      </w:r>
      <w:r w:rsidR="002C54A6">
        <w:rPr>
          <w:rFonts w:ascii="Garamond" w:hAnsi="Garamond"/>
          <w:sz w:val="24"/>
          <w:szCs w:val="24"/>
        </w:rPr>
        <w:t>during</w:t>
      </w:r>
      <w:r w:rsidR="00683FB8">
        <w:rPr>
          <w:rFonts w:ascii="Garamond" w:hAnsi="Garamond"/>
          <w:sz w:val="24"/>
          <w:szCs w:val="24"/>
        </w:rPr>
        <w:t xml:space="preserve"> 2017-2018</w:t>
      </w:r>
    </w:p>
    <w:p w14:paraId="1710AA80" w14:textId="77777777" w:rsidR="004C28E5" w:rsidRPr="004C28E5" w:rsidRDefault="004C28E5" w:rsidP="00112EAD">
      <w:pPr>
        <w:spacing w:after="0" w:line="240" w:lineRule="auto"/>
        <w:rPr>
          <w:rFonts w:ascii="Garamond" w:hAnsi="Garamond"/>
          <w:sz w:val="16"/>
          <w:szCs w:val="16"/>
        </w:rPr>
      </w:pPr>
    </w:p>
    <w:p w14:paraId="5C9770A4" w14:textId="4E0A9235" w:rsidR="00627C28" w:rsidRPr="008B603C" w:rsidRDefault="004C28E5" w:rsidP="008B603C">
      <w:pPr>
        <w:spacing w:after="0" w:line="240" w:lineRule="auto"/>
        <w:rPr>
          <w:rFonts w:ascii="Garamond" w:hAnsi="Garamond"/>
          <w:iCs/>
          <w:sz w:val="24"/>
          <w:szCs w:val="24"/>
        </w:rPr>
      </w:pPr>
      <w:r w:rsidRPr="004C28E5">
        <w:rPr>
          <w:rFonts w:ascii="Garamond" w:hAnsi="Garamond"/>
          <w:i/>
          <w:sz w:val="24"/>
          <w:szCs w:val="24"/>
        </w:rPr>
        <w:t xml:space="preserve">Debunking </w:t>
      </w:r>
      <w:proofErr w:type="spellStart"/>
      <w:r w:rsidRPr="004C28E5">
        <w:rPr>
          <w:rFonts w:ascii="Garamond" w:hAnsi="Garamond"/>
          <w:i/>
          <w:sz w:val="24"/>
          <w:szCs w:val="24"/>
        </w:rPr>
        <w:t>AntiNovelty</w:t>
      </w:r>
      <w:proofErr w:type="spellEnd"/>
      <w:r w:rsidR="00683FB8">
        <w:rPr>
          <w:rFonts w:ascii="Garamond" w:hAnsi="Garamond"/>
          <w:iCs/>
          <w:sz w:val="24"/>
          <w:szCs w:val="24"/>
        </w:rPr>
        <w:t>, presented at 2 workshops in 2016</w:t>
      </w:r>
    </w:p>
    <w:p w14:paraId="2B832AF3" w14:textId="77777777" w:rsidR="004C28E5" w:rsidRPr="004C28E5" w:rsidRDefault="004C28E5" w:rsidP="00112EAD">
      <w:pPr>
        <w:spacing w:after="0" w:line="240" w:lineRule="auto"/>
        <w:rPr>
          <w:rFonts w:ascii="Garamond" w:hAnsi="Garamond"/>
          <w:i/>
          <w:sz w:val="16"/>
          <w:szCs w:val="16"/>
        </w:rPr>
      </w:pPr>
    </w:p>
    <w:p w14:paraId="49F276F8" w14:textId="1BFAE1B0" w:rsidR="0077651D" w:rsidRPr="00683FB8" w:rsidRDefault="004C28E5" w:rsidP="00683FB8">
      <w:pPr>
        <w:spacing w:after="0" w:line="240" w:lineRule="auto"/>
        <w:rPr>
          <w:rFonts w:ascii="Garamond" w:hAnsi="Garamond"/>
          <w:iCs/>
          <w:sz w:val="24"/>
          <w:szCs w:val="24"/>
        </w:rPr>
      </w:pPr>
      <w:r>
        <w:rPr>
          <w:rFonts w:ascii="Garamond" w:hAnsi="Garamond"/>
          <w:i/>
          <w:sz w:val="24"/>
          <w:szCs w:val="24"/>
        </w:rPr>
        <w:t>Inventing Equal Sovereignty</w:t>
      </w:r>
      <w:r w:rsidR="00683FB8">
        <w:rPr>
          <w:rFonts w:ascii="Garamond" w:hAnsi="Garamond"/>
          <w:iCs/>
          <w:sz w:val="24"/>
          <w:szCs w:val="24"/>
        </w:rPr>
        <w:t xml:space="preserve">, presented at 6 workshops </w:t>
      </w:r>
      <w:r w:rsidR="002C54A6">
        <w:rPr>
          <w:rFonts w:ascii="Garamond" w:hAnsi="Garamond"/>
          <w:iCs/>
          <w:sz w:val="24"/>
          <w:szCs w:val="24"/>
        </w:rPr>
        <w:t>during</w:t>
      </w:r>
      <w:r w:rsidR="00683FB8">
        <w:rPr>
          <w:rFonts w:ascii="Garamond" w:hAnsi="Garamond"/>
          <w:iCs/>
          <w:sz w:val="24"/>
          <w:szCs w:val="24"/>
        </w:rPr>
        <w:t xml:space="preserve"> 2015-2016</w:t>
      </w:r>
    </w:p>
    <w:p w14:paraId="555D37C6" w14:textId="77777777" w:rsidR="00F06B7B" w:rsidRDefault="00F06B7B" w:rsidP="00112EAD">
      <w:pPr>
        <w:spacing w:after="0" w:line="240" w:lineRule="auto"/>
        <w:rPr>
          <w:rFonts w:ascii="Garamond" w:hAnsi="Garamond"/>
          <w:sz w:val="24"/>
          <w:szCs w:val="24"/>
        </w:rPr>
      </w:pPr>
    </w:p>
    <w:p w14:paraId="6593A56F" w14:textId="54DC5797" w:rsidR="00AA13F7" w:rsidRPr="008B603C" w:rsidRDefault="005B2E61" w:rsidP="008B603C">
      <w:pPr>
        <w:pBdr>
          <w:bottom w:val="single" w:sz="4" w:space="1" w:color="auto"/>
        </w:pBdr>
        <w:spacing w:after="0" w:line="240" w:lineRule="auto"/>
        <w:rPr>
          <w:rFonts w:ascii="Garamond" w:hAnsi="Garamond"/>
          <w:b/>
          <w:sz w:val="24"/>
          <w:szCs w:val="24"/>
        </w:rPr>
      </w:pPr>
      <w:r>
        <w:rPr>
          <w:rFonts w:ascii="Garamond" w:hAnsi="Garamond"/>
          <w:b/>
          <w:sz w:val="24"/>
          <w:szCs w:val="24"/>
        </w:rPr>
        <w:t xml:space="preserve">OTHER </w:t>
      </w:r>
      <w:r w:rsidR="00AA13F7">
        <w:rPr>
          <w:rFonts w:ascii="Garamond" w:hAnsi="Garamond"/>
          <w:b/>
          <w:sz w:val="24"/>
          <w:szCs w:val="24"/>
        </w:rPr>
        <w:t>AWARDS AND HONORS</w:t>
      </w:r>
    </w:p>
    <w:p w14:paraId="08124968" w14:textId="77777777" w:rsidR="00B00773" w:rsidRPr="00B00773" w:rsidRDefault="00B00773" w:rsidP="00C035D5">
      <w:pPr>
        <w:spacing w:after="0" w:line="240" w:lineRule="auto"/>
        <w:rPr>
          <w:rFonts w:ascii="Garamond" w:hAnsi="Garamond"/>
          <w:sz w:val="16"/>
          <w:szCs w:val="16"/>
        </w:rPr>
      </w:pPr>
    </w:p>
    <w:p w14:paraId="39D5C5BE" w14:textId="24E0E47D" w:rsidR="008B603C" w:rsidRDefault="008B603C" w:rsidP="00C035D5">
      <w:pPr>
        <w:spacing w:after="0" w:line="240" w:lineRule="auto"/>
        <w:rPr>
          <w:rFonts w:ascii="Garamond" w:hAnsi="Garamond"/>
          <w:sz w:val="24"/>
          <w:szCs w:val="24"/>
        </w:rPr>
      </w:pPr>
      <w:r w:rsidRPr="008B603C">
        <w:rPr>
          <w:rFonts w:ascii="Garamond" w:hAnsi="Garamond"/>
          <w:sz w:val="24"/>
          <w:szCs w:val="24"/>
          <w:u w:val="single"/>
        </w:rPr>
        <w:t>American Law Institute, Early Career Scholars Medal (2023)</w:t>
      </w:r>
      <w:r>
        <w:rPr>
          <w:rFonts w:ascii="Garamond" w:hAnsi="Garamond"/>
          <w:sz w:val="24"/>
          <w:szCs w:val="24"/>
        </w:rPr>
        <w:t xml:space="preserve"> (awarded every other year “to one or two outstanding early-career law professors whose work is relevant to public policy and has the potential to influence improvements in the law</w:t>
      </w:r>
      <w:r w:rsidR="00F52DC1">
        <w:rPr>
          <w:rFonts w:ascii="Garamond" w:hAnsi="Garamond"/>
          <w:sz w:val="24"/>
          <w:szCs w:val="24"/>
        </w:rPr>
        <w:t>”</w:t>
      </w:r>
      <w:r>
        <w:rPr>
          <w:rFonts w:ascii="Garamond" w:hAnsi="Garamond"/>
          <w:sz w:val="24"/>
          <w:szCs w:val="24"/>
        </w:rPr>
        <w:t>)</w:t>
      </w:r>
    </w:p>
    <w:p w14:paraId="6CE4AFEA" w14:textId="77777777" w:rsidR="008B603C" w:rsidRPr="008B603C" w:rsidRDefault="008B603C" w:rsidP="00C035D5">
      <w:pPr>
        <w:spacing w:after="0" w:line="240" w:lineRule="auto"/>
        <w:rPr>
          <w:rFonts w:ascii="Garamond" w:hAnsi="Garamond"/>
          <w:sz w:val="16"/>
          <w:szCs w:val="16"/>
        </w:rPr>
      </w:pPr>
    </w:p>
    <w:p w14:paraId="0C416234" w14:textId="509E4E14" w:rsidR="007A7DE8" w:rsidRDefault="007A7DE8" w:rsidP="00C035D5">
      <w:pPr>
        <w:spacing w:after="0" w:line="240" w:lineRule="auto"/>
        <w:rPr>
          <w:rFonts w:ascii="Garamond" w:hAnsi="Garamond"/>
          <w:sz w:val="24"/>
          <w:szCs w:val="24"/>
        </w:rPr>
      </w:pPr>
      <w:r w:rsidRPr="008B603C">
        <w:rPr>
          <w:rFonts w:ascii="Garamond" w:hAnsi="Garamond"/>
          <w:sz w:val="24"/>
          <w:szCs w:val="24"/>
          <w:u w:val="single"/>
        </w:rPr>
        <w:t xml:space="preserve">American Constitution Society, Ruth Bader Ginsburg </w:t>
      </w:r>
      <w:r w:rsidR="00A75744" w:rsidRPr="008B603C">
        <w:rPr>
          <w:rFonts w:ascii="Garamond" w:hAnsi="Garamond"/>
          <w:sz w:val="24"/>
          <w:szCs w:val="24"/>
          <w:u w:val="single"/>
        </w:rPr>
        <w:t xml:space="preserve">Scholar </w:t>
      </w:r>
      <w:r w:rsidRPr="008B603C">
        <w:rPr>
          <w:rFonts w:ascii="Garamond" w:hAnsi="Garamond"/>
          <w:sz w:val="24"/>
          <w:szCs w:val="24"/>
          <w:u w:val="single"/>
        </w:rPr>
        <w:t>Award (2023)</w:t>
      </w:r>
      <w:r w:rsidR="008B603C">
        <w:rPr>
          <w:rFonts w:ascii="Garamond" w:hAnsi="Garamond"/>
          <w:sz w:val="24"/>
          <w:szCs w:val="24"/>
        </w:rPr>
        <w:t xml:space="preserve"> (awarded every year to “an outstanding scholar in the early stages of their academic career who has demonstrated those qualifies exemplified by Justice Ginsburg: scholarly excellence, the ability to imagine how society might be more just and more equal, and the determination to use the law and one’s scholarship to creatively and strategically make the imagined real</w:t>
      </w:r>
      <w:r w:rsidR="00F52DC1">
        <w:rPr>
          <w:rFonts w:ascii="Garamond" w:hAnsi="Garamond"/>
          <w:sz w:val="24"/>
          <w:szCs w:val="24"/>
        </w:rPr>
        <w:t>”</w:t>
      </w:r>
      <w:r w:rsidR="008B603C">
        <w:rPr>
          <w:rFonts w:ascii="Garamond" w:hAnsi="Garamond"/>
          <w:sz w:val="24"/>
          <w:szCs w:val="24"/>
        </w:rPr>
        <w:t>)</w:t>
      </w:r>
    </w:p>
    <w:p w14:paraId="0CC8DAEA" w14:textId="1082F91C" w:rsidR="003B72A1" w:rsidRPr="003B72A1" w:rsidRDefault="003B72A1" w:rsidP="00C035D5">
      <w:pPr>
        <w:spacing w:after="0" w:line="240" w:lineRule="auto"/>
        <w:rPr>
          <w:rFonts w:ascii="Garamond" w:hAnsi="Garamond"/>
          <w:sz w:val="16"/>
          <w:szCs w:val="16"/>
        </w:rPr>
      </w:pPr>
    </w:p>
    <w:p w14:paraId="0B9B6032" w14:textId="48CF01E0" w:rsidR="003B72A1" w:rsidRPr="003B72A1" w:rsidRDefault="003B72A1" w:rsidP="00C035D5">
      <w:pPr>
        <w:spacing w:after="0" w:line="240" w:lineRule="auto"/>
        <w:rPr>
          <w:rFonts w:ascii="Garamond" w:hAnsi="Garamond"/>
          <w:sz w:val="24"/>
          <w:szCs w:val="24"/>
        </w:rPr>
      </w:pPr>
      <w:r w:rsidRPr="003B72A1">
        <w:rPr>
          <w:rFonts w:ascii="Garamond" w:hAnsi="Garamond"/>
          <w:sz w:val="24"/>
          <w:szCs w:val="24"/>
          <w:u w:val="single"/>
        </w:rPr>
        <w:t>Richard D. Cudahy Writing Competition on Regulatory and Administrative Law Winner</w:t>
      </w:r>
      <w:r>
        <w:rPr>
          <w:rFonts w:ascii="Garamond" w:hAnsi="Garamond"/>
          <w:sz w:val="24"/>
          <w:szCs w:val="24"/>
          <w:u w:val="single"/>
        </w:rPr>
        <w:t xml:space="preserve"> (with Daniel T. Deacon)</w:t>
      </w:r>
      <w:r w:rsidRPr="003B72A1">
        <w:rPr>
          <w:rFonts w:ascii="Garamond" w:hAnsi="Garamond"/>
          <w:sz w:val="24"/>
          <w:szCs w:val="24"/>
          <w:u w:val="single"/>
        </w:rPr>
        <w:t xml:space="preserve"> (2023)</w:t>
      </w:r>
      <w:r>
        <w:rPr>
          <w:rFonts w:ascii="Garamond" w:hAnsi="Garamond"/>
          <w:sz w:val="24"/>
          <w:szCs w:val="24"/>
        </w:rPr>
        <w:t xml:space="preserve"> (awarded every year to scholarship in the fields of regulatory and administrative law that “c</w:t>
      </w:r>
      <w:r w:rsidRPr="003B72A1">
        <w:rPr>
          <w:rFonts w:ascii="Garamond" w:hAnsi="Garamond"/>
          <w:sz w:val="24"/>
          <w:szCs w:val="24"/>
        </w:rPr>
        <w:t>ombin</w:t>
      </w:r>
      <w:r w:rsidR="005466F8">
        <w:rPr>
          <w:rFonts w:ascii="Garamond" w:hAnsi="Garamond"/>
          <w:sz w:val="24"/>
          <w:szCs w:val="24"/>
        </w:rPr>
        <w:t>es</w:t>
      </w:r>
      <w:r w:rsidRPr="003B72A1">
        <w:rPr>
          <w:rFonts w:ascii="Garamond" w:hAnsi="Garamond"/>
          <w:sz w:val="24"/>
          <w:szCs w:val="24"/>
        </w:rPr>
        <w:t xml:space="preserve"> a keen grasp of legal doctrine, deep insight into the institutional forces that determine how doctrine is implemented, and an appreciation of the public impact of doctrinal and institutional choices, including the consequences for fundamental values such as fairness, participation, and transparency</w:t>
      </w:r>
      <w:r>
        <w:rPr>
          <w:rFonts w:ascii="Garamond" w:hAnsi="Garamond"/>
          <w:sz w:val="24"/>
          <w:szCs w:val="24"/>
        </w:rPr>
        <w:t>”)</w:t>
      </w:r>
    </w:p>
    <w:p w14:paraId="0E3A8C04" w14:textId="033A9958" w:rsidR="008B603C" w:rsidRPr="008B603C" w:rsidRDefault="008B603C" w:rsidP="00C035D5">
      <w:pPr>
        <w:spacing w:after="0" w:line="240" w:lineRule="auto"/>
        <w:rPr>
          <w:rFonts w:ascii="Garamond" w:hAnsi="Garamond"/>
          <w:sz w:val="16"/>
          <w:szCs w:val="16"/>
        </w:rPr>
      </w:pPr>
    </w:p>
    <w:p w14:paraId="1E7EED3F" w14:textId="0A1F7948" w:rsidR="00C871D8" w:rsidRDefault="00C871D8" w:rsidP="00C035D5">
      <w:pPr>
        <w:spacing w:after="0" w:line="240" w:lineRule="auto"/>
        <w:rPr>
          <w:rFonts w:ascii="Garamond" w:hAnsi="Garamond"/>
          <w:sz w:val="24"/>
          <w:szCs w:val="24"/>
        </w:rPr>
      </w:pPr>
      <w:r>
        <w:rPr>
          <w:rFonts w:ascii="Garamond" w:hAnsi="Garamond"/>
          <w:sz w:val="24"/>
          <w:szCs w:val="24"/>
          <w:u w:val="single"/>
        </w:rPr>
        <w:t>American Bar Foundation, Elected Fellow</w:t>
      </w:r>
      <w:r>
        <w:rPr>
          <w:rFonts w:ascii="Garamond" w:hAnsi="Garamond"/>
          <w:sz w:val="24"/>
          <w:szCs w:val="24"/>
        </w:rPr>
        <w:t xml:space="preserve"> (January 2024-present)</w:t>
      </w:r>
    </w:p>
    <w:p w14:paraId="747C6FEF" w14:textId="77777777" w:rsidR="00C871D8" w:rsidRPr="00C871D8" w:rsidRDefault="00C871D8" w:rsidP="00C035D5">
      <w:pPr>
        <w:spacing w:after="0" w:line="240" w:lineRule="auto"/>
        <w:rPr>
          <w:rFonts w:ascii="Garamond" w:hAnsi="Garamond"/>
          <w:sz w:val="16"/>
          <w:szCs w:val="16"/>
        </w:rPr>
      </w:pPr>
    </w:p>
    <w:p w14:paraId="7A197C56" w14:textId="5C28A641" w:rsidR="008B603C" w:rsidRDefault="008B603C" w:rsidP="00C035D5">
      <w:pPr>
        <w:spacing w:after="0" w:line="240" w:lineRule="auto"/>
        <w:rPr>
          <w:rFonts w:ascii="Garamond" w:hAnsi="Garamond"/>
          <w:sz w:val="24"/>
          <w:szCs w:val="24"/>
        </w:rPr>
      </w:pPr>
      <w:r w:rsidRPr="008B603C">
        <w:rPr>
          <w:rFonts w:ascii="Garamond" w:hAnsi="Garamond"/>
          <w:sz w:val="24"/>
          <w:szCs w:val="24"/>
          <w:u w:val="single"/>
        </w:rPr>
        <w:t>American Law Institute, Elected Member</w:t>
      </w:r>
      <w:r>
        <w:rPr>
          <w:rFonts w:ascii="Garamond" w:hAnsi="Garamond"/>
          <w:sz w:val="24"/>
          <w:szCs w:val="24"/>
        </w:rPr>
        <w:t xml:space="preserve"> (July 2022-present)</w:t>
      </w:r>
    </w:p>
    <w:p w14:paraId="52CC0F86" w14:textId="77777777" w:rsidR="007A7DE8" w:rsidRPr="007A7DE8" w:rsidRDefault="007A7DE8" w:rsidP="00C035D5">
      <w:pPr>
        <w:spacing w:after="0" w:line="240" w:lineRule="auto"/>
        <w:rPr>
          <w:rFonts w:ascii="Garamond" w:hAnsi="Garamond"/>
          <w:sz w:val="16"/>
          <w:szCs w:val="16"/>
        </w:rPr>
      </w:pPr>
    </w:p>
    <w:p w14:paraId="644E77E6" w14:textId="2999CC5A" w:rsidR="00A51CEF" w:rsidRDefault="00AA13F7" w:rsidP="00C035D5">
      <w:pPr>
        <w:spacing w:after="0" w:line="240" w:lineRule="auto"/>
        <w:rPr>
          <w:rFonts w:ascii="Garamond" w:hAnsi="Garamond"/>
          <w:sz w:val="24"/>
          <w:szCs w:val="24"/>
        </w:rPr>
      </w:pPr>
      <w:r w:rsidRPr="008B603C">
        <w:rPr>
          <w:rFonts w:ascii="Garamond" w:hAnsi="Garamond"/>
          <w:sz w:val="24"/>
          <w:szCs w:val="24"/>
          <w:u w:val="single"/>
        </w:rPr>
        <w:t>California Lawy</w:t>
      </w:r>
      <w:r w:rsidR="00DA3146" w:rsidRPr="008B603C">
        <w:rPr>
          <w:rFonts w:ascii="Garamond" w:hAnsi="Garamond"/>
          <w:sz w:val="24"/>
          <w:szCs w:val="24"/>
          <w:u w:val="single"/>
        </w:rPr>
        <w:t>er of the Year—Immigration</w:t>
      </w:r>
      <w:r w:rsidR="00DA3146">
        <w:rPr>
          <w:rFonts w:ascii="Garamond" w:hAnsi="Garamond"/>
          <w:sz w:val="24"/>
          <w:szCs w:val="24"/>
        </w:rPr>
        <w:t xml:space="preserve"> (2018</w:t>
      </w:r>
      <w:r>
        <w:rPr>
          <w:rFonts w:ascii="Garamond" w:hAnsi="Garamond"/>
          <w:sz w:val="24"/>
          <w:szCs w:val="24"/>
        </w:rPr>
        <w:t>)</w:t>
      </w:r>
    </w:p>
    <w:p w14:paraId="744794FA" w14:textId="45509946" w:rsidR="00C52055" w:rsidRPr="00C52055" w:rsidRDefault="00C52055" w:rsidP="00C035D5">
      <w:pPr>
        <w:spacing w:after="0" w:line="240" w:lineRule="auto"/>
        <w:rPr>
          <w:rFonts w:ascii="Garamond" w:hAnsi="Garamond"/>
          <w:sz w:val="16"/>
          <w:szCs w:val="16"/>
        </w:rPr>
      </w:pPr>
    </w:p>
    <w:p w14:paraId="30323D0B" w14:textId="03C322F8" w:rsidR="00A51CEF" w:rsidRPr="00774AF6" w:rsidRDefault="00C52055" w:rsidP="00774AF6">
      <w:pPr>
        <w:spacing w:after="0" w:line="240" w:lineRule="auto"/>
        <w:rPr>
          <w:rFonts w:ascii="Garamond" w:hAnsi="Garamond"/>
          <w:sz w:val="24"/>
          <w:szCs w:val="24"/>
        </w:rPr>
      </w:pPr>
      <w:r w:rsidRPr="008B603C">
        <w:rPr>
          <w:rFonts w:ascii="Garamond" w:hAnsi="Garamond"/>
          <w:sz w:val="24"/>
          <w:szCs w:val="24"/>
          <w:u w:val="single"/>
        </w:rPr>
        <w:t>Green Bag, Exemplary Legal Writing—Tweets</w:t>
      </w:r>
      <w:r>
        <w:rPr>
          <w:rFonts w:ascii="Garamond" w:hAnsi="Garamond"/>
          <w:sz w:val="24"/>
          <w:szCs w:val="24"/>
        </w:rPr>
        <w:t xml:space="preserve"> (2018)</w:t>
      </w:r>
    </w:p>
    <w:p w14:paraId="7E6FA9D9" w14:textId="77777777" w:rsidR="00397C4C" w:rsidRDefault="00397C4C" w:rsidP="009C42A5">
      <w:pPr>
        <w:pBdr>
          <w:bottom w:val="single" w:sz="4" w:space="1" w:color="auto"/>
        </w:pBdr>
        <w:spacing w:after="0" w:line="240" w:lineRule="auto"/>
        <w:rPr>
          <w:rFonts w:ascii="Garamond" w:hAnsi="Garamond"/>
          <w:b/>
          <w:sz w:val="24"/>
          <w:szCs w:val="24"/>
        </w:rPr>
      </w:pPr>
    </w:p>
    <w:p w14:paraId="307075EC" w14:textId="7B275D46" w:rsidR="007F413F" w:rsidRPr="009C42A5" w:rsidRDefault="007F413F" w:rsidP="009C42A5">
      <w:pPr>
        <w:pBdr>
          <w:bottom w:val="single" w:sz="4" w:space="1" w:color="auto"/>
        </w:pBdr>
        <w:spacing w:after="0" w:line="240" w:lineRule="auto"/>
        <w:rPr>
          <w:rFonts w:ascii="Garamond" w:hAnsi="Garamond"/>
          <w:b/>
          <w:sz w:val="24"/>
          <w:szCs w:val="24"/>
        </w:rPr>
      </w:pPr>
      <w:r w:rsidRPr="009C42A5">
        <w:rPr>
          <w:rFonts w:ascii="Garamond" w:hAnsi="Garamond"/>
          <w:b/>
          <w:sz w:val="24"/>
          <w:szCs w:val="24"/>
        </w:rPr>
        <w:t>BAR AND COURT ADMISSIONS</w:t>
      </w:r>
    </w:p>
    <w:p w14:paraId="6CFB261E" w14:textId="77777777" w:rsidR="00B6240E" w:rsidRPr="00B6240E" w:rsidRDefault="00B6240E" w:rsidP="007F413F">
      <w:pPr>
        <w:spacing w:after="0" w:line="240" w:lineRule="auto"/>
        <w:rPr>
          <w:rFonts w:ascii="Garamond" w:hAnsi="Garamond"/>
          <w:sz w:val="10"/>
          <w:szCs w:val="10"/>
        </w:rPr>
      </w:pPr>
    </w:p>
    <w:p w14:paraId="2DB13541" w14:textId="7D8BB2EF" w:rsidR="000A196A" w:rsidRPr="008209C6" w:rsidRDefault="007F413F" w:rsidP="00E46208">
      <w:pPr>
        <w:spacing w:after="0" w:line="240" w:lineRule="auto"/>
        <w:rPr>
          <w:rFonts w:ascii="Garamond" w:hAnsi="Garamond"/>
          <w:sz w:val="24"/>
          <w:szCs w:val="24"/>
        </w:rPr>
      </w:pPr>
      <w:r w:rsidRPr="009C42A5">
        <w:rPr>
          <w:rFonts w:ascii="Garamond" w:hAnsi="Garamond"/>
          <w:sz w:val="24"/>
          <w:szCs w:val="24"/>
        </w:rPr>
        <w:t>Maryland</w:t>
      </w:r>
      <w:r w:rsidR="00FB3550">
        <w:rPr>
          <w:rFonts w:ascii="Garamond" w:hAnsi="Garamond"/>
          <w:sz w:val="24"/>
          <w:szCs w:val="24"/>
        </w:rPr>
        <w:t xml:space="preserve"> (inactive)</w:t>
      </w:r>
      <w:r w:rsidRPr="009C42A5">
        <w:rPr>
          <w:rFonts w:ascii="Garamond" w:hAnsi="Garamond"/>
          <w:sz w:val="24"/>
          <w:szCs w:val="24"/>
        </w:rPr>
        <w:t xml:space="preserve"> &amp; District of Columbia; U.S. Courts of Appeals for the Second, Tenth, and Federal Circuits</w:t>
      </w:r>
      <w:r w:rsidR="0006586A">
        <w:rPr>
          <w:rFonts w:ascii="Garamond" w:hAnsi="Garamond"/>
          <w:sz w:val="24"/>
          <w:szCs w:val="24"/>
        </w:rPr>
        <w:t xml:space="preserve">; U.S. Supreme Court </w:t>
      </w:r>
    </w:p>
    <w:sectPr w:rsidR="000A196A" w:rsidRPr="008209C6" w:rsidSect="00A739F9">
      <w:headerReference w:type="default" r:id="rId11"/>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14238" w14:textId="77777777" w:rsidR="006B58B5" w:rsidRDefault="006B58B5" w:rsidP="007F413F">
      <w:pPr>
        <w:spacing w:after="0" w:line="240" w:lineRule="auto"/>
      </w:pPr>
      <w:r>
        <w:separator/>
      </w:r>
    </w:p>
  </w:endnote>
  <w:endnote w:type="continuationSeparator" w:id="0">
    <w:p w14:paraId="344CBBA9" w14:textId="77777777" w:rsidR="006B58B5" w:rsidRDefault="006B58B5" w:rsidP="007F4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82071" w14:textId="77777777" w:rsidR="006B58B5" w:rsidRDefault="006B58B5" w:rsidP="007F413F">
      <w:pPr>
        <w:spacing w:after="0" w:line="240" w:lineRule="auto"/>
      </w:pPr>
      <w:r>
        <w:separator/>
      </w:r>
    </w:p>
  </w:footnote>
  <w:footnote w:type="continuationSeparator" w:id="0">
    <w:p w14:paraId="757A3CED" w14:textId="77777777" w:rsidR="006B58B5" w:rsidRDefault="006B58B5" w:rsidP="007F4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rPr>
      <w:id w:val="-1974434526"/>
      <w:docPartObj>
        <w:docPartGallery w:val="Page Numbers (Top of Page)"/>
        <w:docPartUnique/>
      </w:docPartObj>
    </w:sdtPr>
    <w:sdtEndPr>
      <w:rPr>
        <w:noProof/>
      </w:rPr>
    </w:sdtEndPr>
    <w:sdtContent>
      <w:p w14:paraId="335FF786" w14:textId="1E2C93B3" w:rsidR="007A7DE8" w:rsidRPr="00A739F9" w:rsidRDefault="007A7DE8" w:rsidP="00A739F9">
        <w:pPr>
          <w:pStyle w:val="Header"/>
          <w:jc w:val="right"/>
          <w:rPr>
            <w:rFonts w:ascii="Garamond" w:hAnsi="Garamond"/>
          </w:rPr>
        </w:pPr>
        <w:proofErr w:type="spellStart"/>
        <w:r w:rsidRPr="00A739F9">
          <w:rPr>
            <w:rFonts w:ascii="Garamond" w:hAnsi="Garamond"/>
          </w:rPr>
          <w:t>Litman</w:t>
        </w:r>
        <w:proofErr w:type="spellEnd"/>
        <w:r w:rsidRPr="00A739F9">
          <w:rPr>
            <w:rFonts w:ascii="Garamond" w:hAnsi="Garamond"/>
          </w:rPr>
          <w:t xml:space="preserve"> CV</w:t>
        </w:r>
      </w:p>
      <w:p w14:paraId="6C693A61" w14:textId="635CFCE0" w:rsidR="007A7DE8" w:rsidRPr="00A739F9" w:rsidRDefault="007A7DE8" w:rsidP="00A739F9">
        <w:pPr>
          <w:pStyle w:val="Header"/>
          <w:jc w:val="right"/>
          <w:rPr>
            <w:rFonts w:ascii="Garamond" w:hAnsi="Garamond"/>
          </w:rPr>
        </w:pPr>
        <w:r w:rsidRPr="00A739F9">
          <w:rPr>
            <w:rFonts w:ascii="Garamond" w:hAnsi="Garamond"/>
          </w:rPr>
          <w:t xml:space="preserve">Page </w:t>
        </w:r>
        <w:r w:rsidRPr="00A739F9">
          <w:rPr>
            <w:rFonts w:ascii="Garamond" w:hAnsi="Garamond"/>
          </w:rPr>
          <w:fldChar w:fldCharType="begin"/>
        </w:r>
        <w:r w:rsidRPr="00A739F9">
          <w:rPr>
            <w:rFonts w:ascii="Garamond" w:hAnsi="Garamond"/>
          </w:rPr>
          <w:instrText xml:space="preserve"> PAGE   \* MERGEFORMAT </w:instrText>
        </w:r>
        <w:r w:rsidRPr="00A739F9">
          <w:rPr>
            <w:rFonts w:ascii="Garamond" w:hAnsi="Garamond"/>
          </w:rPr>
          <w:fldChar w:fldCharType="separate"/>
        </w:r>
        <w:r w:rsidR="005275F0">
          <w:rPr>
            <w:rFonts w:ascii="Garamond" w:hAnsi="Garamond"/>
            <w:noProof/>
          </w:rPr>
          <w:t>8</w:t>
        </w:r>
        <w:r w:rsidRPr="00A739F9">
          <w:rPr>
            <w:rFonts w:ascii="Garamond" w:hAnsi="Garamond"/>
            <w:noProof/>
          </w:rPr>
          <w:fldChar w:fldCharType="end"/>
        </w:r>
      </w:p>
    </w:sdtContent>
  </w:sdt>
  <w:p w14:paraId="34751E32" w14:textId="77777777" w:rsidR="007A7DE8" w:rsidRPr="00A739F9" w:rsidRDefault="007A7DE8" w:rsidP="00A739F9">
    <w:pPr>
      <w:pStyle w:val="Header"/>
      <w:jc w:val="right"/>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66B0"/>
    <w:multiLevelType w:val="hybridMultilevel"/>
    <w:tmpl w:val="7C403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C5BE0"/>
    <w:multiLevelType w:val="hybridMultilevel"/>
    <w:tmpl w:val="D58A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B0086"/>
    <w:multiLevelType w:val="hybridMultilevel"/>
    <w:tmpl w:val="8BC6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C2297"/>
    <w:multiLevelType w:val="hybridMultilevel"/>
    <w:tmpl w:val="8D20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A15D2"/>
    <w:multiLevelType w:val="hybridMultilevel"/>
    <w:tmpl w:val="8EC8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B154F"/>
    <w:multiLevelType w:val="hybridMultilevel"/>
    <w:tmpl w:val="4C02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6685A"/>
    <w:multiLevelType w:val="hybridMultilevel"/>
    <w:tmpl w:val="48F6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65FEC"/>
    <w:multiLevelType w:val="hybridMultilevel"/>
    <w:tmpl w:val="F8628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6210A"/>
    <w:multiLevelType w:val="hybridMultilevel"/>
    <w:tmpl w:val="7D90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C60DCD"/>
    <w:multiLevelType w:val="hybridMultilevel"/>
    <w:tmpl w:val="58424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F715EA"/>
    <w:multiLevelType w:val="hybridMultilevel"/>
    <w:tmpl w:val="E02C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951AC"/>
    <w:multiLevelType w:val="hybridMultilevel"/>
    <w:tmpl w:val="D81E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0E0564"/>
    <w:multiLevelType w:val="hybridMultilevel"/>
    <w:tmpl w:val="F564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2B44C5"/>
    <w:multiLevelType w:val="hybridMultilevel"/>
    <w:tmpl w:val="EA22B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3"/>
  </w:num>
  <w:num w:numId="3">
    <w:abstractNumId w:val="10"/>
  </w:num>
  <w:num w:numId="4">
    <w:abstractNumId w:val="4"/>
  </w:num>
  <w:num w:numId="5">
    <w:abstractNumId w:val="6"/>
  </w:num>
  <w:num w:numId="6">
    <w:abstractNumId w:val="7"/>
  </w:num>
  <w:num w:numId="7">
    <w:abstractNumId w:val="11"/>
  </w:num>
  <w:num w:numId="8">
    <w:abstractNumId w:val="8"/>
  </w:num>
  <w:num w:numId="9">
    <w:abstractNumId w:val="0"/>
  </w:num>
  <w:num w:numId="10">
    <w:abstractNumId w:val="1"/>
  </w:num>
  <w:num w:numId="11">
    <w:abstractNumId w:val="9"/>
  </w:num>
  <w:num w:numId="12">
    <w:abstractNumId w:val="12"/>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B3"/>
    <w:rsid w:val="000038C4"/>
    <w:rsid w:val="00004253"/>
    <w:rsid w:val="00004683"/>
    <w:rsid w:val="00005030"/>
    <w:rsid w:val="00007D55"/>
    <w:rsid w:val="000101A3"/>
    <w:rsid w:val="00010302"/>
    <w:rsid w:val="00013D93"/>
    <w:rsid w:val="000147D3"/>
    <w:rsid w:val="00014F20"/>
    <w:rsid w:val="00017171"/>
    <w:rsid w:val="00021378"/>
    <w:rsid w:val="00022324"/>
    <w:rsid w:val="00022424"/>
    <w:rsid w:val="00030360"/>
    <w:rsid w:val="0003284F"/>
    <w:rsid w:val="0004110C"/>
    <w:rsid w:val="0004704E"/>
    <w:rsid w:val="00050B05"/>
    <w:rsid w:val="0005312B"/>
    <w:rsid w:val="00057645"/>
    <w:rsid w:val="00061C4E"/>
    <w:rsid w:val="000622A6"/>
    <w:rsid w:val="00062602"/>
    <w:rsid w:val="00064ED3"/>
    <w:rsid w:val="0006586A"/>
    <w:rsid w:val="00066439"/>
    <w:rsid w:val="00070A01"/>
    <w:rsid w:val="00072CF5"/>
    <w:rsid w:val="000742DE"/>
    <w:rsid w:val="00080636"/>
    <w:rsid w:val="000831DA"/>
    <w:rsid w:val="00084B30"/>
    <w:rsid w:val="00085810"/>
    <w:rsid w:val="00090627"/>
    <w:rsid w:val="00092ABC"/>
    <w:rsid w:val="00093C34"/>
    <w:rsid w:val="000960C4"/>
    <w:rsid w:val="000A196A"/>
    <w:rsid w:val="000A266D"/>
    <w:rsid w:val="000B28B2"/>
    <w:rsid w:val="000B4D29"/>
    <w:rsid w:val="000B548C"/>
    <w:rsid w:val="000C1100"/>
    <w:rsid w:val="000C3E6B"/>
    <w:rsid w:val="000D16F6"/>
    <w:rsid w:val="000D54F3"/>
    <w:rsid w:val="000D5DE8"/>
    <w:rsid w:val="000E5657"/>
    <w:rsid w:val="000E5661"/>
    <w:rsid w:val="000E5A5E"/>
    <w:rsid w:val="000E5D72"/>
    <w:rsid w:val="000E7182"/>
    <w:rsid w:val="000F109B"/>
    <w:rsid w:val="000F3587"/>
    <w:rsid w:val="000F5B8A"/>
    <w:rsid w:val="000F6BC3"/>
    <w:rsid w:val="000F7DA7"/>
    <w:rsid w:val="00100A5E"/>
    <w:rsid w:val="0010110D"/>
    <w:rsid w:val="00105DEF"/>
    <w:rsid w:val="00107776"/>
    <w:rsid w:val="001101E7"/>
    <w:rsid w:val="00111D27"/>
    <w:rsid w:val="00111E33"/>
    <w:rsid w:val="00112EAD"/>
    <w:rsid w:val="00113AB5"/>
    <w:rsid w:val="00115F55"/>
    <w:rsid w:val="00120701"/>
    <w:rsid w:val="00126C76"/>
    <w:rsid w:val="001313DE"/>
    <w:rsid w:val="00131B09"/>
    <w:rsid w:val="001323FE"/>
    <w:rsid w:val="00133523"/>
    <w:rsid w:val="0013371E"/>
    <w:rsid w:val="00133D15"/>
    <w:rsid w:val="00133DB2"/>
    <w:rsid w:val="00141D02"/>
    <w:rsid w:val="001434B9"/>
    <w:rsid w:val="00146AD3"/>
    <w:rsid w:val="00146D0E"/>
    <w:rsid w:val="00150F6E"/>
    <w:rsid w:val="001528A0"/>
    <w:rsid w:val="001565C4"/>
    <w:rsid w:val="001642AB"/>
    <w:rsid w:val="00165D0C"/>
    <w:rsid w:val="00174CD4"/>
    <w:rsid w:val="00177A86"/>
    <w:rsid w:val="00177DEB"/>
    <w:rsid w:val="00181A5F"/>
    <w:rsid w:val="001848E6"/>
    <w:rsid w:val="00187446"/>
    <w:rsid w:val="001874B6"/>
    <w:rsid w:val="00193F11"/>
    <w:rsid w:val="001945B9"/>
    <w:rsid w:val="001A015A"/>
    <w:rsid w:val="001A1CAB"/>
    <w:rsid w:val="001A3355"/>
    <w:rsid w:val="001A5B9D"/>
    <w:rsid w:val="001B017D"/>
    <w:rsid w:val="001B14D0"/>
    <w:rsid w:val="001B3AF7"/>
    <w:rsid w:val="001B4C1A"/>
    <w:rsid w:val="001B67FF"/>
    <w:rsid w:val="001C1168"/>
    <w:rsid w:val="001C331B"/>
    <w:rsid w:val="001C3B97"/>
    <w:rsid w:val="001C4F81"/>
    <w:rsid w:val="001C63CA"/>
    <w:rsid w:val="001E5842"/>
    <w:rsid w:val="001F11D2"/>
    <w:rsid w:val="00204F5E"/>
    <w:rsid w:val="00206D47"/>
    <w:rsid w:val="002078D9"/>
    <w:rsid w:val="002110E5"/>
    <w:rsid w:val="00211168"/>
    <w:rsid w:val="00214C11"/>
    <w:rsid w:val="00214F5E"/>
    <w:rsid w:val="0021577C"/>
    <w:rsid w:val="0021609B"/>
    <w:rsid w:val="002169F3"/>
    <w:rsid w:val="002171BA"/>
    <w:rsid w:val="0022049B"/>
    <w:rsid w:val="002209E0"/>
    <w:rsid w:val="00221B0C"/>
    <w:rsid w:val="00224B70"/>
    <w:rsid w:val="002251BF"/>
    <w:rsid w:val="0022527A"/>
    <w:rsid w:val="002259D8"/>
    <w:rsid w:val="00227375"/>
    <w:rsid w:val="002332F7"/>
    <w:rsid w:val="00235D2F"/>
    <w:rsid w:val="00237214"/>
    <w:rsid w:val="0024085C"/>
    <w:rsid w:val="002420B6"/>
    <w:rsid w:val="002457EF"/>
    <w:rsid w:val="00245CF6"/>
    <w:rsid w:val="00250EB6"/>
    <w:rsid w:val="00251E09"/>
    <w:rsid w:val="00253759"/>
    <w:rsid w:val="00256187"/>
    <w:rsid w:val="002573D9"/>
    <w:rsid w:val="002634C0"/>
    <w:rsid w:val="002645EF"/>
    <w:rsid w:val="0026557B"/>
    <w:rsid w:val="00266846"/>
    <w:rsid w:val="00273AED"/>
    <w:rsid w:val="0028688D"/>
    <w:rsid w:val="00295F84"/>
    <w:rsid w:val="002A1587"/>
    <w:rsid w:val="002C00C3"/>
    <w:rsid w:val="002C3D3D"/>
    <w:rsid w:val="002C42C0"/>
    <w:rsid w:val="002C47AA"/>
    <w:rsid w:val="002C54A6"/>
    <w:rsid w:val="002D1982"/>
    <w:rsid w:val="002E3DD9"/>
    <w:rsid w:val="002E45C1"/>
    <w:rsid w:val="002E5CE2"/>
    <w:rsid w:val="002E68EB"/>
    <w:rsid w:val="002E7251"/>
    <w:rsid w:val="002F0E45"/>
    <w:rsid w:val="002F0F6A"/>
    <w:rsid w:val="002F2814"/>
    <w:rsid w:val="002F4B37"/>
    <w:rsid w:val="002F59BF"/>
    <w:rsid w:val="00301067"/>
    <w:rsid w:val="00305DF7"/>
    <w:rsid w:val="003108EE"/>
    <w:rsid w:val="00312191"/>
    <w:rsid w:val="0031260E"/>
    <w:rsid w:val="003216B0"/>
    <w:rsid w:val="003225A2"/>
    <w:rsid w:val="003238C1"/>
    <w:rsid w:val="00330B00"/>
    <w:rsid w:val="00333895"/>
    <w:rsid w:val="00335B33"/>
    <w:rsid w:val="003406FF"/>
    <w:rsid w:val="003561A6"/>
    <w:rsid w:val="003603CB"/>
    <w:rsid w:val="00360A51"/>
    <w:rsid w:val="0036396D"/>
    <w:rsid w:val="00366F3A"/>
    <w:rsid w:val="00370A1B"/>
    <w:rsid w:val="00376258"/>
    <w:rsid w:val="00377372"/>
    <w:rsid w:val="00377467"/>
    <w:rsid w:val="00382510"/>
    <w:rsid w:val="003836D1"/>
    <w:rsid w:val="00385235"/>
    <w:rsid w:val="00390EA0"/>
    <w:rsid w:val="00392F91"/>
    <w:rsid w:val="00394003"/>
    <w:rsid w:val="00395830"/>
    <w:rsid w:val="003962EB"/>
    <w:rsid w:val="00397C4C"/>
    <w:rsid w:val="00397CCE"/>
    <w:rsid w:val="003A0A6B"/>
    <w:rsid w:val="003A4620"/>
    <w:rsid w:val="003A4FB1"/>
    <w:rsid w:val="003B01EA"/>
    <w:rsid w:val="003B1DF9"/>
    <w:rsid w:val="003B2E39"/>
    <w:rsid w:val="003B66F8"/>
    <w:rsid w:val="003B72A1"/>
    <w:rsid w:val="003C0204"/>
    <w:rsid w:val="003C0B3D"/>
    <w:rsid w:val="003C197D"/>
    <w:rsid w:val="003C2115"/>
    <w:rsid w:val="003C2E66"/>
    <w:rsid w:val="003E09E4"/>
    <w:rsid w:val="003E6B10"/>
    <w:rsid w:val="003F404B"/>
    <w:rsid w:val="003F6D38"/>
    <w:rsid w:val="00404C3D"/>
    <w:rsid w:val="00406980"/>
    <w:rsid w:val="00410BE1"/>
    <w:rsid w:val="00412F66"/>
    <w:rsid w:val="004139B4"/>
    <w:rsid w:val="00414809"/>
    <w:rsid w:val="00415BC6"/>
    <w:rsid w:val="00417D76"/>
    <w:rsid w:val="00422E47"/>
    <w:rsid w:val="00424DC5"/>
    <w:rsid w:val="00424E11"/>
    <w:rsid w:val="004357F2"/>
    <w:rsid w:val="00435A1F"/>
    <w:rsid w:val="00437045"/>
    <w:rsid w:val="00442069"/>
    <w:rsid w:val="00450CE2"/>
    <w:rsid w:val="00452AA3"/>
    <w:rsid w:val="00455B9B"/>
    <w:rsid w:val="00456B1B"/>
    <w:rsid w:val="0046385D"/>
    <w:rsid w:val="00465C79"/>
    <w:rsid w:val="0046753D"/>
    <w:rsid w:val="00470932"/>
    <w:rsid w:val="004709D9"/>
    <w:rsid w:val="004743BE"/>
    <w:rsid w:val="00477DB5"/>
    <w:rsid w:val="00480891"/>
    <w:rsid w:val="00480F36"/>
    <w:rsid w:val="00481EE9"/>
    <w:rsid w:val="0048225D"/>
    <w:rsid w:val="00482953"/>
    <w:rsid w:val="004855E1"/>
    <w:rsid w:val="0048635D"/>
    <w:rsid w:val="0048759C"/>
    <w:rsid w:val="0049196E"/>
    <w:rsid w:val="00491DA4"/>
    <w:rsid w:val="0049356F"/>
    <w:rsid w:val="00497B51"/>
    <w:rsid w:val="004A2DBE"/>
    <w:rsid w:val="004A53C8"/>
    <w:rsid w:val="004A68F8"/>
    <w:rsid w:val="004A7E4D"/>
    <w:rsid w:val="004A7FE5"/>
    <w:rsid w:val="004B0BE3"/>
    <w:rsid w:val="004B25FA"/>
    <w:rsid w:val="004B3225"/>
    <w:rsid w:val="004B4E06"/>
    <w:rsid w:val="004B6651"/>
    <w:rsid w:val="004C03AB"/>
    <w:rsid w:val="004C0A93"/>
    <w:rsid w:val="004C28E5"/>
    <w:rsid w:val="004C300D"/>
    <w:rsid w:val="004C5627"/>
    <w:rsid w:val="004D1CD0"/>
    <w:rsid w:val="004D499C"/>
    <w:rsid w:val="004E216C"/>
    <w:rsid w:val="004E2D71"/>
    <w:rsid w:val="004E6012"/>
    <w:rsid w:val="004E640E"/>
    <w:rsid w:val="004F0C77"/>
    <w:rsid w:val="004F4656"/>
    <w:rsid w:val="00500804"/>
    <w:rsid w:val="00505619"/>
    <w:rsid w:val="00506E19"/>
    <w:rsid w:val="00512B17"/>
    <w:rsid w:val="0051417C"/>
    <w:rsid w:val="0051434F"/>
    <w:rsid w:val="00514EC6"/>
    <w:rsid w:val="00515A70"/>
    <w:rsid w:val="00515E23"/>
    <w:rsid w:val="005165B4"/>
    <w:rsid w:val="00525C07"/>
    <w:rsid w:val="00526E96"/>
    <w:rsid w:val="005275F0"/>
    <w:rsid w:val="00527EBE"/>
    <w:rsid w:val="00530621"/>
    <w:rsid w:val="005306EF"/>
    <w:rsid w:val="00536A90"/>
    <w:rsid w:val="00536FC5"/>
    <w:rsid w:val="00537704"/>
    <w:rsid w:val="005379B2"/>
    <w:rsid w:val="005445DE"/>
    <w:rsid w:val="00545222"/>
    <w:rsid w:val="005466F8"/>
    <w:rsid w:val="005503A1"/>
    <w:rsid w:val="00551965"/>
    <w:rsid w:val="00552405"/>
    <w:rsid w:val="0055703C"/>
    <w:rsid w:val="005603CE"/>
    <w:rsid w:val="0056219D"/>
    <w:rsid w:val="00567908"/>
    <w:rsid w:val="00570525"/>
    <w:rsid w:val="00570DE4"/>
    <w:rsid w:val="00571E82"/>
    <w:rsid w:val="005740F7"/>
    <w:rsid w:val="00575BD8"/>
    <w:rsid w:val="00580207"/>
    <w:rsid w:val="0058195C"/>
    <w:rsid w:val="00583359"/>
    <w:rsid w:val="0059471F"/>
    <w:rsid w:val="00594C14"/>
    <w:rsid w:val="0059740D"/>
    <w:rsid w:val="005A04D0"/>
    <w:rsid w:val="005A13C1"/>
    <w:rsid w:val="005A40A5"/>
    <w:rsid w:val="005A78E5"/>
    <w:rsid w:val="005B2E61"/>
    <w:rsid w:val="005B31B2"/>
    <w:rsid w:val="005B7573"/>
    <w:rsid w:val="005C0E91"/>
    <w:rsid w:val="005C3AC3"/>
    <w:rsid w:val="005C3B7C"/>
    <w:rsid w:val="005C6660"/>
    <w:rsid w:val="005C6ECA"/>
    <w:rsid w:val="005D113F"/>
    <w:rsid w:val="005D23E6"/>
    <w:rsid w:val="005E0BFF"/>
    <w:rsid w:val="005E3C91"/>
    <w:rsid w:val="005E7ED0"/>
    <w:rsid w:val="005F2849"/>
    <w:rsid w:val="005F3677"/>
    <w:rsid w:val="00602BA6"/>
    <w:rsid w:val="00611C00"/>
    <w:rsid w:val="00612DB0"/>
    <w:rsid w:val="00615A34"/>
    <w:rsid w:val="00616025"/>
    <w:rsid w:val="00620B22"/>
    <w:rsid w:val="006223B4"/>
    <w:rsid w:val="0062522C"/>
    <w:rsid w:val="006279D8"/>
    <w:rsid w:val="00627C28"/>
    <w:rsid w:val="00627EC1"/>
    <w:rsid w:val="006321B5"/>
    <w:rsid w:val="00635B83"/>
    <w:rsid w:val="006366DC"/>
    <w:rsid w:val="0064004B"/>
    <w:rsid w:val="00640D7A"/>
    <w:rsid w:val="006427FD"/>
    <w:rsid w:val="00646258"/>
    <w:rsid w:val="006508B9"/>
    <w:rsid w:val="006519FB"/>
    <w:rsid w:val="00654F01"/>
    <w:rsid w:val="0065625D"/>
    <w:rsid w:val="00657965"/>
    <w:rsid w:val="0066057A"/>
    <w:rsid w:val="00663097"/>
    <w:rsid w:val="00667370"/>
    <w:rsid w:val="00672674"/>
    <w:rsid w:val="00673C15"/>
    <w:rsid w:val="0067520E"/>
    <w:rsid w:val="00675C28"/>
    <w:rsid w:val="00675CE6"/>
    <w:rsid w:val="00676B25"/>
    <w:rsid w:val="00683F1D"/>
    <w:rsid w:val="00683FB8"/>
    <w:rsid w:val="0068691D"/>
    <w:rsid w:val="006875B9"/>
    <w:rsid w:val="00691B6F"/>
    <w:rsid w:val="00693BFA"/>
    <w:rsid w:val="006957A3"/>
    <w:rsid w:val="006975EF"/>
    <w:rsid w:val="006A6E87"/>
    <w:rsid w:val="006B4479"/>
    <w:rsid w:val="006B488D"/>
    <w:rsid w:val="006B531F"/>
    <w:rsid w:val="006B58B5"/>
    <w:rsid w:val="006B60BA"/>
    <w:rsid w:val="006B7747"/>
    <w:rsid w:val="006C5680"/>
    <w:rsid w:val="006C679F"/>
    <w:rsid w:val="006C6DC7"/>
    <w:rsid w:val="006C7A5B"/>
    <w:rsid w:val="006D1E79"/>
    <w:rsid w:val="006D4656"/>
    <w:rsid w:val="006D5A1C"/>
    <w:rsid w:val="006D7866"/>
    <w:rsid w:val="006E3393"/>
    <w:rsid w:val="006F12D5"/>
    <w:rsid w:val="006F1A74"/>
    <w:rsid w:val="006F54CF"/>
    <w:rsid w:val="006F6146"/>
    <w:rsid w:val="007017FE"/>
    <w:rsid w:val="0070286E"/>
    <w:rsid w:val="00702FE7"/>
    <w:rsid w:val="007064C5"/>
    <w:rsid w:val="00707078"/>
    <w:rsid w:val="00710694"/>
    <w:rsid w:val="007109D3"/>
    <w:rsid w:val="00711370"/>
    <w:rsid w:val="007119C2"/>
    <w:rsid w:val="00711C15"/>
    <w:rsid w:val="00716C90"/>
    <w:rsid w:val="00721148"/>
    <w:rsid w:val="00726E84"/>
    <w:rsid w:val="0073097C"/>
    <w:rsid w:val="00734E3E"/>
    <w:rsid w:val="00735D71"/>
    <w:rsid w:val="007410B9"/>
    <w:rsid w:val="007415FF"/>
    <w:rsid w:val="007419CD"/>
    <w:rsid w:val="00742A0E"/>
    <w:rsid w:val="00743DC2"/>
    <w:rsid w:val="007446A0"/>
    <w:rsid w:val="0074561E"/>
    <w:rsid w:val="007471C1"/>
    <w:rsid w:val="00753147"/>
    <w:rsid w:val="00753D09"/>
    <w:rsid w:val="00755C91"/>
    <w:rsid w:val="0075652E"/>
    <w:rsid w:val="007617B1"/>
    <w:rsid w:val="00761E9B"/>
    <w:rsid w:val="00762A44"/>
    <w:rsid w:val="00762B00"/>
    <w:rsid w:val="007665A9"/>
    <w:rsid w:val="007707AC"/>
    <w:rsid w:val="00774AF6"/>
    <w:rsid w:val="0077651D"/>
    <w:rsid w:val="00781E07"/>
    <w:rsid w:val="00782D49"/>
    <w:rsid w:val="0078496C"/>
    <w:rsid w:val="00790678"/>
    <w:rsid w:val="007911D0"/>
    <w:rsid w:val="00793695"/>
    <w:rsid w:val="00797440"/>
    <w:rsid w:val="007A3509"/>
    <w:rsid w:val="007A49FF"/>
    <w:rsid w:val="007A4CF2"/>
    <w:rsid w:val="007A7DE8"/>
    <w:rsid w:val="007B27C1"/>
    <w:rsid w:val="007B4290"/>
    <w:rsid w:val="007B4443"/>
    <w:rsid w:val="007B7D96"/>
    <w:rsid w:val="007C3490"/>
    <w:rsid w:val="007C4437"/>
    <w:rsid w:val="007C75BC"/>
    <w:rsid w:val="007D0821"/>
    <w:rsid w:val="007D1CAD"/>
    <w:rsid w:val="007D54E7"/>
    <w:rsid w:val="007E0A23"/>
    <w:rsid w:val="007E18E6"/>
    <w:rsid w:val="007E1C99"/>
    <w:rsid w:val="007E3C3D"/>
    <w:rsid w:val="007E3E4B"/>
    <w:rsid w:val="007E4488"/>
    <w:rsid w:val="007F2EA1"/>
    <w:rsid w:val="007F413F"/>
    <w:rsid w:val="00800FD5"/>
    <w:rsid w:val="00801A00"/>
    <w:rsid w:val="008025A3"/>
    <w:rsid w:val="00806C07"/>
    <w:rsid w:val="0080748A"/>
    <w:rsid w:val="008113D3"/>
    <w:rsid w:val="008130F6"/>
    <w:rsid w:val="00817075"/>
    <w:rsid w:val="00820179"/>
    <w:rsid w:val="008209C6"/>
    <w:rsid w:val="00821CDA"/>
    <w:rsid w:val="0082368C"/>
    <w:rsid w:val="00827F23"/>
    <w:rsid w:val="00832784"/>
    <w:rsid w:val="0083415A"/>
    <w:rsid w:val="00840B4A"/>
    <w:rsid w:val="00844174"/>
    <w:rsid w:val="00844D65"/>
    <w:rsid w:val="00845A51"/>
    <w:rsid w:val="00847378"/>
    <w:rsid w:val="0086314C"/>
    <w:rsid w:val="0086323B"/>
    <w:rsid w:val="00871305"/>
    <w:rsid w:val="008721AB"/>
    <w:rsid w:val="00872B40"/>
    <w:rsid w:val="00874286"/>
    <w:rsid w:val="00880B27"/>
    <w:rsid w:val="00881BC4"/>
    <w:rsid w:val="0088494E"/>
    <w:rsid w:val="008871A5"/>
    <w:rsid w:val="00892AE1"/>
    <w:rsid w:val="008A2BAF"/>
    <w:rsid w:val="008A71AF"/>
    <w:rsid w:val="008B220E"/>
    <w:rsid w:val="008B2A5E"/>
    <w:rsid w:val="008B5B39"/>
    <w:rsid w:val="008B603C"/>
    <w:rsid w:val="008B7BC7"/>
    <w:rsid w:val="008B7EB4"/>
    <w:rsid w:val="008C4007"/>
    <w:rsid w:val="008D7314"/>
    <w:rsid w:val="008D78BC"/>
    <w:rsid w:val="008D7BB4"/>
    <w:rsid w:val="008E225C"/>
    <w:rsid w:val="008E436A"/>
    <w:rsid w:val="008F4CAC"/>
    <w:rsid w:val="008F5129"/>
    <w:rsid w:val="008F57E9"/>
    <w:rsid w:val="00900712"/>
    <w:rsid w:val="0090245E"/>
    <w:rsid w:val="00905A19"/>
    <w:rsid w:val="00905BA0"/>
    <w:rsid w:val="00907D2B"/>
    <w:rsid w:val="0091023F"/>
    <w:rsid w:val="00910619"/>
    <w:rsid w:val="00910DB3"/>
    <w:rsid w:val="0091140A"/>
    <w:rsid w:val="009178EE"/>
    <w:rsid w:val="00921180"/>
    <w:rsid w:val="00922461"/>
    <w:rsid w:val="0092330E"/>
    <w:rsid w:val="00932CDF"/>
    <w:rsid w:val="009374C3"/>
    <w:rsid w:val="00942BDD"/>
    <w:rsid w:val="00942D09"/>
    <w:rsid w:val="009445C6"/>
    <w:rsid w:val="009541EE"/>
    <w:rsid w:val="00954DBD"/>
    <w:rsid w:val="0095604C"/>
    <w:rsid w:val="00962436"/>
    <w:rsid w:val="009637F2"/>
    <w:rsid w:val="00964539"/>
    <w:rsid w:val="00965D28"/>
    <w:rsid w:val="009700E9"/>
    <w:rsid w:val="00973D50"/>
    <w:rsid w:val="00974451"/>
    <w:rsid w:val="00976763"/>
    <w:rsid w:val="00976A2D"/>
    <w:rsid w:val="00977146"/>
    <w:rsid w:val="00980E92"/>
    <w:rsid w:val="009816E3"/>
    <w:rsid w:val="009841B8"/>
    <w:rsid w:val="00984343"/>
    <w:rsid w:val="00984E73"/>
    <w:rsid w:val="009857E9"/>
    <w:rsid w:val="00994011"/>
    <w:rsid w:val="00996756"/>
    <w:rsid w:val="00996A2A"/>
    <w:rsid w:val="009A0307"/>
    <w:rsid w:val="009A114C"/>
    <w:rsid w:val="009A174A"/>
    <w:rsid w:val="009A29F1"/>
    <w:rsid w:val="009A31E3"/>
    <w:rsid w:val="009A56C7"/>
    <w:rsid w:val="009A5B0D"/>
    <w:rsid w:val="009A5DDB"/>
    <w:rsid w:val="009B0F88"/>
    <w:rsid w:val="009B18E8"/>
    <w:rsid w:val="009B211C"/>
    <w:rsid w:val="009B2936"/>
    <w:rsid w:val="009B43B3"/>
    <w:rsid w:val="009C1033"/>
    <w:rsid w:val="009C1435"/>
    <w:rsid w:val="009C163F"/>
    <w:rsid w:val="009C1EE3"/>
    <w:rsid w:val="009C3382"/>
    <w:rsid w:val="009C42A5"/>
    <w:rsid w:val="009C447B"/>
    <w:rsid w:val="009C4C88"/>
    <w:rsid w:val="009C7E8A"/>
    <w:rsid w:val="009D301B"/>
    <w:rsid w:val="009D4EFF"/>
    <w:rsid w:val="009E0097"/>
    <w:rsid w:val="009E0DF4"/>
    <w:rsid w:val="009E12E6"/>
    <w:rsid w:val="009E152B"/>
    <w:rsid w:val="009E578B"/>
    <w:rsid w:val="009E7662"/>
    <w:rsid w:val="009F0E57"/>
    <w:rsid w:val="009F21D9"/>
    <w:rsid w:val="009F3A6B"/>
    <w:rsid w:val="009F4CF5"/>
    <w:rsid w:val="009F50D1"/>
    <w:rsid w:val="009F5A3C"/>
    <w:rsid w:val="009F6C4C"/>
    <w:rsid w:val="009F6C5B"/>
    <w:rsid w:val="009F75E5"/>
    <w:rsid w:val="009F76BF"/>
    <w:rsid w:val="00A02FF1"/>
    <w:rsid w:val="00A07158"/>
    <w:rsid w:val="00A1090C"/>
    <w:rsid w:val="00A2025D"/>
    <w:rsid w:val="00A265B2"/>
    <w:rsid w:val="00A3250A"/>
    <w:rsid w:val="00A33EBC"/>
    <w:rsid w:val="00A4257F"/>
    <w:rsid w:val="00A43382"/>
    <w:rsid w:val="00A50C5E"/>
    <w:rsid w:val="00A51CEF"/>
    <w:rsid w:val="00A53034"/>
    <w:rsid w:val="00A53A96"/>
    <w:rsid w:val="00A6540D"/>
    <w:rsid w:val="00A66F13"/>
    <w:rsid w:val="00A70798"/>
    <w:rsid w:val="00A7118C"/>
    <w:rsid w:val="00A722A2"/>
    <w:rsid w:val="00A739F9"/>
    <w:rsid w:val="00A75744"/>
    <w:rsid w:val="00A75795"/>
    <w:rsid w:val="00A81A4B"/>
    <w:rsid w:val="00A81CBB"/>
    <w:rsid w:val="00A94491"/>
    <w:rsid w:val="00A94C7C"/>
    <w:rsid w:val="00AA13F7"/>
    <w:rsid w:val="00AA2E14"/>
    <w:rsid w:val="00AB0DAE"/>
    <w:rsid w:val="00AB1568"/>
    <w:rsid w:val="00AB171A"/>
    <w:rsid w:val="00AB2C36"/>
    <w:rsid w:val="00AB302B"/>
    <w:rsid w:val="00AB3DB3"/>
    <w:rsid w:val="00AB3E38"/>
    <w:rsid w:val="00AB4E47"/>
    <w:rsid w:val="00AC0038"/>
    <w:rsid w:val="00AC380B"/>
    <w:rsid w:val="00AC5A3A"/>
    <w:rsid w:val="00AC66C3"/>
    <w:rsid w:val="00AC67E4"/>
    <w:rsid w:val="00AD522A"/>
    <w:rsid w:val="00AD5FE3"/>
    <w:rsid w:val="00AD70C8"/>
    <w:rsid w:val="00AD7733"/>
    <w:rsid w:val="00AD7971"/>
    <w:rsid w:val="00AE09AC"/>
    <w:rsid w:val="00AE1279"/>
    <w:rsid w:val="00AE15F0"/>
    <w:rsid w:val="00AE2211"/>
    <w:rsid w:val="00AE74E3"/>
    <w:rsid w:val="00AF1EB2"/>
    <w:rsid w:val="00AF27B0"/>
    <w:rsid w:val="00AF31B6"/>
    <w:rsid w:val="00AF4C6B"/>
    <w:rsid w:val="00AF5339"/>
    <w:rsid w:val="00AF5701"/>
    <w:rsid w:val="00B00773"/>
    <w:rsid w:val="00B00E9C"/>
    <w:rsid w:val="00B120B7"/>
    <w:rsid w:val="00B142E8"/>
    <w:rsid w:val="00B145F5"/>
    <w:rsid w:val="00B20F82"/>
    <w:rsid w:val="00B22CD6"/>
    <w:rsid w:val="00B23239"/>
    <w:rsid w:val="00B2374C"/>
    <w:rsid w:val="00B25C16"/>
    <w:rsid w:val="00B264F1"/>
    <w:rsid w:val="00B26810"/>
    <w:rsid w:val="00B31A83"/>
    <w:rsid w:val="00B330BB"/>
    <w:rsid w:val="00B35D54"/>
    <w:rsid w:val="00B369B3"/>
    <w:rsid w:val="00B401C5"/>
    <w:rsid w:val="00B40D7A"/>
    <w:rsid w:val="00B41365"/>
    <w:rsid w:val="00B4136B"/>
    <w:rsid w:val="00B434FF"/>
    <w:rsid w:val="00B4379E"/>
    <w:rsid w:val="00B43E9F"/>
    <w:rsid w:val="00B477D7"/>
    <w:rsid w:val="00B47974"/>
    <w:rsid w:val="00B47FEF"/>
    <w:rsid w:val="00B501B6"/>
    <w:rsid w:val="00B5413D"/>
    <w:rsid w:val="00B55E96"/>
    <w:rsid w:val="00B61B9F"/>
    <w:rsid w:val="00B6240E"/>
    <w:rsid w:val="00B655BB"/>
    <w:rsid w:val="00B66223"/>
    <w:rsid w:val="00B71DB4"/>
    <w:rsid w:val="00B73DB1"/>
    <w:rsid w:val="00B87414"/>
    <w:rsid w:val="00B92606"/>
    <w:rsid w:val="00B92B64"/>
    <w:rsid w:val="00B941B8"/>
    <w:rsid w:val="00B9561E"/>
    <w:rsid w:val="00B97098"/>
    <w:rsid w:val="00BA0919"/>
    <w:rsid w:val="00BA285E"/>
    <w:rsid w:val="00BA2E2D"/>
    <w:rsid w:val="00BA5AD8"/>
    <w:rsid w:val="00BB178B"/>
    <w:rsid w:val="00BC2734"/>
    <w:rsid w:val="00BC685E"/>
    <w:rsid w:val="00BC7415"/>
    <w:rsid w:val="00BC7BB3"/>
    <w:rsid w:val="00BD247D"/>
    <w:rsid w:val="00BD5A25"/>
    <w:rsid w:val="00BD7770"/>
    <w:rsid w:val="00BE0366"/>
    <w:rsid w:val="00BE10A4"/>
    <w:rsid w:val="00BE3BDE"/>
    <w:rsid w:val="00BE6481"/>
    <w:rsid w:val="00BF7905"/>
    <w:rsid w:val="00BF7D54"/>
    <w:rsid w:val="00C035D5"/>
    <w:rsid w:val="00C03A70"/>
    <w:rsid w:val="00C04302"/>
    <w:rsid w:val="00C044E6"/>
    <w:rsid w:val="00C04E77"/>
    <w:rsid w:val="00C1108F"/>
    <w:rsid w:val="00C11283"/>
    <w:rsid w:val="00C119F2"/>
    <w:rsid w:val="00C21AAE"/>
    <w:rsid w:val="00C22212"/>
    <w:rsid w:val="00C25022"/>
    <w:rsid w:val="00C3126D"/>
    <w:rsid w:val="00C3768B"/>
    <w:rsid w:val="00C4058A"/>
    <w:rsid w:val="00C44E4B"/>
    <w:rsid w:val="00C46DBC"/>
    <w:rsid w:val="00C5014D"/>
    <w:rsid w:val="00C52055"/>
    <w:rsid w:val="00C54AE9"/>
    <w:rsid w:val="00C55150"/>
    <w:rsid w:val="00C553B2"/>
    <w:rsid w:val="00C57A80"/>
    <w:rsid w:val="00C6077A"/>
    <w:rsid w:val="00C60A19"/>
    <w:rsid w:val="00C610C6"/>
    <w:rsid w:val="00C61517"/>
    <w:rsid w:val="00C622E7"/>
    <w:rsid w:val="00C66921"/>
    <w:rsid w:val="00C7180F"/>
    <w:rsid w:val="00C718D8"/>
    <w:rsid w:val="00C72185"/>
    <w:rsid w:val="00C758BE"/>
    <w:rsid w:val="00C765CD"/>
    <w:rsid w:val="00C84B91"/>
    <w:rsid w:val="00C859B8"/>
    <w:rsid w:val="00C8710A"/>
    <w:rsid w:val="00C871D8"/>
    <w:rsid w:val="00C92847"/>
    <w:rsid w:val="00C928C3"/>
    <w:rsid w:val="00C93611"/>
    <w:rsid w:val="00C94C1D"/>
    <w:rsid w:val="00C9704D"/>
    <w:rsid w:val="00C9717C"/>
    <w:rsid w:val="00CA0231"/>
    <w:rsid w:val="00CA3F25"/>
    <w:rsid w:val="00CA4C1B"/>
    <w:rsid w:val="00CB0F24"/>
    <w:rsid w:val="00CB18EF"/>
    <w:rsid w:val="00CB5D16"/>
    <w:rsid w:val="00CC02A3"/>
    <w:rsid w:val="00CC577E"/>
    <w:rsid w:val="00CC79FA"/>
    <w:rsid w:val="00CD40FC"/>
    <w:rsid w:val="00CD6439"/>
    <w:rsid w:val="00CE3739"/>
    <w:rsid w:val="00CE7AC9"/>
    <w:rsid w:val="00CF24C1"/>
    <w:rsid w:val="00CF64D7"/>
    <w:rsid w:val="00CF7A9C"/>
    <w:rsid w:val="00D004B8"/>
    <w:rsid w:val="00D007D7"/>
    <w:rsid w:val="00D0222D"/>
    <w:rsid w:val="00D06C00"/>
    <w:rsid w:val="00D11832"/>
    <w:rsid w:val="00D14242"/>
    <w:rsid w:val="00D15251"/>
    <w:rsid w:val="00D1606E"/>
    <w:rsid w:val="00D224D0"/>
    <w:rsid w:val="00D24E00"/>
    <w:rsid w:val="00D24FCB"/>
    <w:rsid w:val="00D300FE"/>
    <w:rsid w:val="00D325F6"/>
    <w:rsid w:val="00D32B5A"/>
    <w:rsid w:val="00D34EDB"/>
    <w:rsid w:val="00D40302"/>
    <w:rsid w:val="00D4033B"/>
    <w:rsid w:val="00D43D70"/>
    <w:rsid w:val="00D43DD1"/>
    <w:rsid w:val="00D45E8B"/>
    <w:rsid w:val="00D4689D"/>
    <w:rsid w:val="00D46997"/>
    <w:rsid w:val="00D47649"/>
    <w:rsid w:val="00D50B00"/>
    <w:rsid w:val="00D50B3A"/>
    <w:rsid w:val="00D529F2"/>
    <w:rsid w:val="00D56D6D"/>
    <w:rsid w:val="00D56FD4"/>
    <w:rsid w:val="00D57800"/>
    <w:rsid w:val="00D57AB3"/>
    <w:rsid w:val="00D61B0F"/>
    <w:rsid w:val="00D61FDD"/>
    <w:rsid w:val="00D62B2C"/>
    <w:rsid w:val="00D6359A"/>
    <w:rsid w:val="00D74F69"/>
    <w:rsid w:val="00D77260"/>
    <w:rsid w:val="00D77336"/>
    <w:rsid w:val="00D774AA"/>
    <w:rsid w:val="00D80EDA"/>
    <w:rsid w:val="00D811E4"/>
    <w:rsid w:val="00D81AB4"/>
    <w:rsid w:val="00D8300E"/>
    <w:rsid w:val="00D83D2F"/>
    <w:rsid w:val="00D84BE4"/>
    <w:rsid w:val="00D94354"/>
    <w:rsid w:val="00D96CC6"/>
    <w:rsid w:val="00DA1CA4"/>
    <w:rsid w:val="00DA3146"/>
    <w:rsid w:val="00DA47A8"/>
    <w:rsid w:val="00DA6BD9"/>
    <w:rsid w:val="00DA791B"/>
    <w:rsid w:val="00DA7BF7"/>
    <w:rsid w:val="00DB0FA2"/>
    <w:rsid w:val="00DB29B5"/>
    <w:rsid w:val="00DB7401"/>
    <w:rsid w:val="00DC0C16"/>
    <w:rsid w:val="00DC1A1E"/>
    <w:rsid w:val="00DC3BF4"/>
    <w:rsid w:val="00DC427B"/>
    <w:rsid w:val="00DD56A6"/>
    <w:rsid w:val="00DD6469"/>
    <w:rsid w:val="00DD79D1"/>
    <w:rsid w:val="00DF1BC7"/>
    <w:rsid w:val="00DF4018"/>
    <w:rsid w:val="00DF5573"/>
    <w:rsid w:val="00E04EC5"/>
    <w:rsid w:val="00E067CB"/>
    <w:rsid w:val="00E11258"/>
    <w:rsid w:val="00E13A72"/>
    <w:rsid w:val="00E15DED"/>
    <w:rsid w:val="00E23086"/>
    <w:rsid w:val="00E238A5"/>
    <w:rsid w:val="00E276DC"/>
    <w:rsid w:val="00E31607"/>
    <w:rsid w:val="00E34194"/>
    <w:rsid w:val="00E3589E"/>
    <w:rsid w:val="00E37015"/>
    <w:rsid w:val="00E401C7"/>
    <w:rsid w:val="00E426F4"/>
    <w:rsid w:val="00E430BF"/>
    <w:rsid w:val="00E43F92"/>
    <w:rsid w:val="00E44781"/>
    <w:rsid w:val="00E46208"/>
    <w:rsid w:val="00E468F9"/>
    <w:rsid w:val="00E47538"/>
    <w:rsid w:val="00E4787D"/>
    <w:rsid w:val="00E52C30"/>
    <w:rsid w:val="00E55061"/>
    <w:rsid w:val="00E612E5"/>
    <w:rsid w:val="00E64F4D"/>
    <w:rsid w:val="00E65FE9"/>
    <w:rsid w:val="00E6651E"/>
    <w:rsid w:val="00E71FDE"/>
    <w:rsid w:val="00E73877"/>
    <w:rsid w:val="00E77398"/>
    <w:rsid w:val="00E77E41"/>
    <w:rsid w:val="00E80874"/>
    <w:rsid w:val="00E83944"/>
    <w:rsid w:val="00E871C7"/>
    <w:rsid w:val="00E94669"/>
    <w:rsid w:val="00E965F0"/>
    <w:rsid w:val="00EA072A"/>
    <w:rsid w:val="00EA0F65"/>
    <w:rsid w:val="00EA23EF"/>
    <w:rsid w:val="00EA44F8"/>
    <w:rsid w:val="00EA5363"/>
    <w:rsid w:val="00EA599C"/>
    <w:rsid w:val="00EB44DB"/>
    <w:rsid w:val="00EB7EC4"/>
    <w:rsid w:val="00EC040D"/>
    <w:rsid w:val="00EC0D48"/>
    <w:rsid w:val="00EC1005"/>
    <w:rsid w:val="00EC1104"/>
    <w:rsid w:val="00EC18B3"/>
    <w:rsid w:val="00EC4D7E"/>
    <w:rsid w:val="00EC577D"/>
    <w:rsid w:val="00EC7AD2"/>
    <w:rsid w:val="00ED783C"/>
    <w:rsid w:val="00EE1D6B"/>
    <w:rsid w:val="00EE2218"/>
    <w:rsid w:val="00EE6599"/>
    <w:rsid w:val="00EF227C"/>
    <w:rsid w:val="00EF2BBF"/>
    <w:rsid w:val="00EF4F43"/>
    <w:rsid w:val="00EF54CE"/>
    <w:rsid w:val="00EF591E"/>
    <w:rsid w:val="00EF700F"/>
    <w:rsid w:val="00F01366"/>
    <w:rsid w:val="00F02BCC"/>
    <w:rsid w:val="00F02D16"/>
    <w:rsid w:val="00F03E12"/>
    <w:rsid w:val="00F06B7B"/>
    <w:rsid w:val="00F0796D"/>
    <w:rsid w:val="00F10D6E"/>
    <w:rsid w:val="00F11120"/>
    <w:rsid w:val="00F12BF0"/>
    <w:rsid w:val="00F12C63"/>
    <w:rsid w:val="00F16689"/>
    <w:rsid w:val="00F20698"/>
    <w:rsid w:val="00F20FF0"/>
    <w:rsid w:val="00F2390C"/>
    <w:rsid w:val="00F23AFC"/>
    <w:rsid w:val="00F26418"/>
    <w:rsid w:val="00F26827"/>
    <w:rsid w:val="00F31560"/>
    <w:rsid w:val="00F316EB"/>
    <w:rsid w:val="00F37719"/>
    <w:rsid w:val="00F4206B"/>
    <w:rsid w:val="00F45B5B"/>
    <w:rsid w:val="00F45CE4"/>
    <w:rsid w:val="00F46042"/>
    <w:rsid w:val="00F4656F"/>
    <w:rsid w:val="00F47D68"/>
    <w:rsid w:val="00F52DC1"/>
    <w:rsid w:val="00F54115"/>
    <w:rsid w:val="00F54FF2"/>
    <w:rsid w:val="00F56607"/>
    <w:rsid w:val="00F571CD"/>
    <w:rsid w:val="00F57F5C"/>
    <w:rsid w:val="00F600FA"/>
    <w:rsid w:val="00F63DA0"/>
    <w:rsid w:val="00F65480"/>
    <w:rsid w:val="00F733F4"/>
    <w:rsid w:val="00F73AB3"/>
    <w:rsid w:val="00F76A87"/>
    <w:rsid w:val="00F82BFF"/>
    <w:rsid w:val="00F83193"/>
    <w:rsid w:val="00F84024"/>
    <w:rsid w:val="00F84743"/>
    <w:rsid w:val="00F85242"/>
    <w:rsid w:val="00F85642"/>
    <w:rsid w:val="00F85D84"/>
    <w:rsid w:val="00F86911"/>
    <w:rsid w:val="00F8702A"/>
    <w:rsid w:val="00F90F2A"/>
    <w:rsid w:val="00F92034"/>
    <w:rsid w:val="00F97FBF"/>
    <w:rsid w:val="00FA0DEE"/>
    <w:rsid w:val="00FA16C6"/>
    <w:rsid w:val="00FA192F"/>
    <w:rsid w:val="00FA245D"/>
    <w:rsid w:val="00FA24E6"/>
    <w:rsid w:val="00FA6622"/>
    <w:rsid w:val="00FA78C5"/>
    <w:rsid w:val="00FB3550"/>
    <w:rsid w:val="00FB4564"/>
    <w:rsid w:val="00FB5965"/>
    <w:rsid w:val="00FC07F0"/>
    <w:rsid w:val="00FC2623"/>
    <w:rsid w:val="00FC2B80"/>
    <w:rsid w:val="00FC34AE"/>
    <w:rsid w:val="00FC620E"/>
    <w:rsid w:val="00FD1354"/>
    <w:rsid w:val="00FD1D7F"/>
    <w:rsid w:val="00FD25D9"/>
    <w:rsid w:val="00FD77C4"/>
    <w:rsid w:val="00FE0C6F"/>
    <w:rsid w:val="00FE3E4A"/>
    <w:rsid w:val="00FF1205"/>
    <w:rsid w:val="00FF5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E838DE"/>
  <w15:docId w15:val="{5CE49C61-33EC-46D8-9CDF-F64255AA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587"/>
    <w:rPr>
      <w:color w:val="0000FF" w:themeColor="hyperlink"/>
      <w:u w:val="single"/>
    </w:rPr>
  </w:style>
  <w:style w:type="paragraph" w:styleId="Header">
    <w:name w:val="header"/>
    <w:basedOn w:val="Normal"/>
    <w:link w:val="HeaderChar"/>
    <w:uiPriority w:val="99"/>
    <w:unhideWhenUsed/>
    <w:rsid w:val="007F413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413F"/>
  </w:style>
  <w:style w:type="paragraph" w:styleId="Footer">
    <w:name w:val="footer"/>
    <w:basedOn w:val="Normal"/>
    <w:link w:val="FooterChar"/>
    <w:uiPriority w:val="99"/>
    <w:unhideWhenUsed/>
    <w:rsid w:val="007F41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413F"/>
  </w:style>
  <w:style w:type="paragraph" w:styleId="BalloonText">
    <w:name w:val="Balloon Text"/>
    <w:basedOn w:val="Normal"/>
    <w:link w:val="BalloonTextChar"/>
    <w:uiPriority w:val="99"/>
    <w:semiHidden/>
    <w:unhideWhenUsed/>
    <w:rsid w:val="009B211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B211C"/>
    <w:rPr>
      <w:rFonts w:ascii="Lucida Grande" w:hAnsi="Lucida Grande"/>
      <w:sz w:val="18"/>
      <w:szCs w:val="18"/>
    </w:rPr>
  </w:style>
  <w:style w:type="character" w:styleId="CommentReference">
    <w:name w:val="annotation reference"/>
    <w:basedOn w:val="DefaultParagraphFont"/>
    <w:uiPriority w:val="99"/>
    <w:semiHidden/>
    <w:unhideWhenUsed/>
    <w:rsid w:val="009B211C"/>
    <w:rPr>
      <w:sz w:val="18"/>
      <w:szCs w:val="18"/>
    </w:rPr>
  </w:style>
  <w:style w:type="paragraph" w:styleId="CommentText">
    <w:name w:val="annotation text"/>
    <w:basedOn w:val="Normal"/>
    <w:link w:val="CommentTextChar"/>
    <w:uiPriority w:val="99"/>
    <w:semiHidden/>
    <w:unhideWhenUsed/>
    <w:rsid w:val="009B211C"/>
    <w:pPr>
      <w:spacing w:line="240" w:lineRule="auto"/>
    </w:pPr>
    <w:rPr>
      <w:sz w:val="24"/>
      <w:szCs w:val="24"/>
    </w:rPr>
  </w:style>
  <w:style w:type="character" w:customStyle="1" w:styleId="CommentTextChar">
    <w:name w:val="Comment Text Char"/>
    <w:basedOn w:val="DefaultParagraphFont"/>
    <w:link w:val="CommentText"/>
    <w:uiPriority w:val="99"/>
    <w:semiHidden/>
    <w:rsid w:val="009B211C"/>
    <w:rPr>
      <w:sz w:val="24"/>
      <w:szCs w:val="24"/>
    </w:rPr>
  </w:style>
  <w:style w:type="paragraph" w:styleId="CommentSubject">
    <w:name w:val="annotation subject"/>
    <w:basedOn w:val="CommentText"/>
    <w:next w:val="CommentText"/>
    <w:link w:val="CommentSubjectChar"/>
    <w:uiPriority w:val="99"/>
    <w:semiHidden/>
    <w:unhideWhenUsed/>
    <w:rsid w:val="009B211C"/>
    <w:rPr>
      <w:b/>
      <w:bCs/>
      <w:sz w:val="20"/>
      <w:szCs w:val="20"/>
    </w:rPr>
  </w:style>
  <w:style w:type="character" w:customStyle="1" w:styleId="CommentSubjectChar">
    <w:name w:val="Comment Subject Char"/>
    <w:basedOn w:val="CommentTextChar"/>
    <w:link w:val="CommentSubject"/>
    <w:uiPriority w:val="99"/>
    <w:semiHidden/>
    <w:rsid w:val="009B211C"/>
    <w:rPr>
      <w:b/>
      <w:bCs/>
      <w:sz w:val="20"/>
      <w:szCs w:val="20"/>
    </w:rPr>
  </w:style>
  <w:style w:type="paragraph" w:styleId="ListParagraph">
    <w:name w:val="List Paragraph"/>
    <w:basedOn w:val="Normal"/>
    <w:uiPriority w:val="34"/>
    <w:qFormat/>
    <w:rsid w:val="00DA6BD9"/>
    <w:pPr>
      <w:ind w:left="720"/>
      <w:contextualSpacing/>
    </w:pPr>
  </w:style>
  <w:style w:type="table" w:styleId="TableGrid">
    <w:name w:val="Table Grid"/>
    <w:basedOn w:val="TableNormal"/>
    <w:uiPriority w:val="59"/>
    <w:rsid w:val="009C4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06B7B"/>
    <w:rPr>
      <w:color w:val="605E5C"/>
      <w:shd w:val="clear" w:color="auto" w:fill="E1DFDD"/>
    </w:rPr>
  </w:style>
  <w:style w:type="character" w:customStyle="1" w:styleId="UnresolvedMention2">
    <w:name w:val="Unresolved Mention2"/>
    <w:basedOn w:val="DefaultParagraphFont"/>
    <w:uiPriority w:val="99"/>
    <w:semiHidden/>
    <w:unhideWhenUsed/>
    <w:rsid w:val="00A75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86365">
      <w:bodyDiv w:val="1"/>
      <w:marLeft w:val="0"/>
      <w:marRight w:val="0"/>
      <w:marTop w:val="0"/>
      <w:marBottom w:val="0"/>
      <w:divBdr>
        <w:top w:val="none" w:sz="0" w:space="0" w:color="auto"/>
        <w:left w:val="none" w:sz="0" w:space="0" w:color="auto"/>
        <w:bottom w:val="none" w:sz="0" w:space="0" w:color="auto"/>
        <w:right w:val="none" w:sz="0" w:space="0" w:color="auto"/>
      </w:divBdr>
      <w:divsChild>
        <w:div w:id="1009136922">
          <w:marLeft w:val="0"/>
          <w:marRight w:val="0"/>
          <w:marTop w:val="0"/>
          <w:marBottom w:val="0"/>
          <w:divBdr>
            <w:top w:val="none" w:sz="0" w:space="0" w:color="auto"/>
            <w:left w:val="none" w:sz="0" w:space="0" w:color="auto"/>
            <w:bottom w:val="none" w:sz="0" w:space="0" w:color="auto"/>
            <w:right w:val="none" w:sz="0" w:space="0" w:color="auto"/>
          </w:divBdr>
        </w:div>
        <w:div w:id="910698360">
          <w:marLeft w:val="0"/>
          <w:marRight w:val="0"/>
          <w:marTop w:val="0"/>
          <w:marBottom w:val="0"/>
          <w:divBdr>
            <w:top w:val="none" w:sz="0" w:space="0" w:color="auto"/>
            <w:left w:val="none" w:sz="0" w:space="0" w:color="auto"/>
            <w:bottom w:val="none" w:sz="0" w:space="0" w:color="auto"/>
            <w:right w:val="none" w:sz="0" w:space="0" w:color="auto"/>
          </w:divBdr>
        </w:div>
        <w:div w:id="740324007">
          <w:marLeft w:val="0"/>
          <w:marRight w:val="0"/>
          <w:marTop w:val="0"/>
          <w:marBottom w:val="0"/>
          <w:divBdr>
            <w:top w:val="none" w:sz="0" w:space="0" w:color="auto"/>
            <w:left w:val="none" w:sz="0" w:space="0" w:color="auto"/>
            <w:bottom w:val="none" w:sz="0" w:space="0" w:color="auto"/>
            <w:right w:val="none" w:sz="0" w:space="0" w:color="auto"/>
          </w:divBdr>
        </w:div>
        <w:div w:id="375010549">
          <w:marLeft w:val="0"/>
          <w:marRight w:val="0"/>
          <w:marTop w:val="0"/>
          <w:marBottom w:val="0"/>
          <w:divBdr>
            <w:top w:val="none" w:sz="0" w:space="0" w:color="auto"/>
            <w:left w:val="none" w:sz="0" w:space="0" w:color="auto"/>
            <w:bottom w:val="none" w:sz="0" w:space="0" w:color="auto"/>
            <w:right w:val="none" w:sz="0" w:space="0" w:color="auto"/>
          </w:divBdr>
        </w:div>
        <w:div w:id="697704397">
          <w:marLeft w:val="0"/>
          <w:marRight w:val="0"/>
          <w:marTop w:val="0"/>
          <w:marBottom w:val="0"/>
          <w:divBdr>
            <w:top w:val="none" w:sz="0" w:space="0" w:color="auto"/>
            <w:left w:val="none" w:sz="0" w:space="0" w:color="auto"/>
            <w:bottom w:val="none" w:sz="0" w:space="0" w:color="auto"/>
            <w:right w:val="none" w:sz="0" w:space="0" w:color="auto"/>
          </w:divBdr>
        </w:div>
        <w:div w:id="16660066">
          <w:marLeft w:val="0"/>
          <w:marRight w:val="0"/>
          <w:marTop w:val="0"/>
          <w:marBottom w:val="0"/>
          <w:divBdr>
            <w:top w:val="none" w:sz="0" w:space="0" w:color="auto"/>
            <w:left w:val="none" w:sz="0" w:space="0" w:color="auto"/>
            <w:bottom w:val="none" w:sz="0" w:space="0" w:color="auto"/>
            <w:right w:val="none" w:sz="0" w:space="0" w:color="auto"/>
          </w:divBdr>
        </w:div>
        <w:div w:id="1547596613">
          <w:marLeft w:val="0"/>
          <w:marRight w:val="0"/>
          <w:marTop w:val="0"/>
          <w:marBottom w:val="0"/>
          <w:divBdr>
            <w:top w:val="none" w:sz="0" w:space="0" w:color="auto"/>
            <w:left w:val="none" w:sz="0" w:space="0" w:color="auto"/>
            <w:bottom w:val="none" w:sz="0" w:space="0" w:color="auto"/>
            <w:right w:val="none" w:sz="0" w:space="0" w:color="auto"/>
          </w:divBdr>
        </w:div>
        <w:div w:id="1121537592">
          <w:marLeft w:val="0"/>
          <w:marRight w:val="0"/>
          <w:marTop w:val="0"/>
          <w:marBottom w:val="0"/>
          <w:divBdr>
            <w:top w:val="none" w:sz="0" w:space="0" w:color="auto"/>
            <w:left w:val="none" w:sz="0" w:space="0" w:color="auto"/>
            <w:bottom w:val="none" w:sz="0" w:space="0" w:color="auto"/>
            <w:right w:val="none" w:sz="0" w:space="0" w:color="auto"/>
          </w:divBdr>
        </w:div>
        <w:div w:id="1789273225">
          <w:marLeft w:val="0"/>
          <w:marRight w:val="0"/>
          <w:marTop w:val="0"/>
          <w:marBottom w:val="0"/>
          <w:divBdr>
            <w:top w:val="none" w:sz="0" w:space="0" w:color="auto"/>
            <w:left w:val="none" w:sz="0" w:space="0" w:color="auto"/>
            <w:bottom w:val="none" w:sz="0" w:space="0" w:color="auto"/>
            <w:right w:val="none" w:sz="0" w:space="0" w:color="auto"/>
          </w:divBdr>
        </w:div>
        <w:div w:id="652412008">
          <w:marLeft w:val="0"/>
          <w:marRight w:val="0"/>
          <w:marTop w:val="0"/>
          <w:marBottom w:val="0"/>
          <w:divBdr>
            <w:top w:val="none" w:sz="0" w:space="0" w:color="auto"/>
            <w:left w:val="none" w:sz="0" w:space="0" w:color="auto"/>
            <w:bottom w:val="none" w:sz="0" w:space="0" w:color="auto"/>
            <w:right w:val="none" w:sz="0" w:space="0" w:color="auto"/>
          </w:divBdr>
        </w:div>
        <w:div w:id="323749142">
          <w:marLeft w:val="0"/>
          <w:marRight w:val="0"/>
          <w:marTop w:val="0"/>
          <w:marBottom w:val="0"/>
          <w:divBdr>
            <w:top w:val="none" w:sz="0" w:space="0" w:color="auto"/>
            <w:left w:val="none" w:sz="0" w:space="0" w:color="auto"/>
            <w:bottom w:val="none" w:sz="0" w:space="0" w:color="auto"/>
            <w:right w:val="none" w:sz="0" w:space="0" w:color="auto"/>
          </w:divBdr>
        </w:div>
        <w:div w:id="661549341">
          <w:marLeft w:val="0"/>
          <w:marRight w:val="0"/>
          <w:marTop w:val="0"/>
          <w:marBottom w:val="0"/>
          <w:divBdr>
            <w:top w:val="none" w:sz="0" w:space="0" w:color="auto"/>
            <w:left w:val="none" w:sz="0" w:space="0" w:color="auto"/>
            <w:bottom w:val="none" w:sz="0" w:space="0" w:color="auto"/>
            <w:right w:val="none" w:sz="0" w:space="0" w:color="auto"/>
          </w:divBdr>
        </w:div>
      </w:divsChild>
    </w:div>
    <w:div w:id="224413498">
      <w:bodyDiv w:val="1"/>
      <w:marLeft w:val="0"/>
      <w:marRight w:val="0"/>
      <w:marTop w:val="0"/>
      <w:marBottom w:val="0"/>
      <w:divBdr>
        <w:top w:val="none" w:sz="0" w:space="0" w:color="auto"/>
        <w:left w:val="none" w:sz="0" w:space="0" w:color="auto"/>
        <w:bottom w:val="none" w:sz="0" w:space="0" w:color="auto"/>
        <w:right w:val="none" w:sz="0" w:space="0" w:color="auto"/>
      </w:divBdr>
    </w:div>
    <w:div w:id="575096615">
      <w:bodyDiv w:val="1"/>
      <w:marLeft w:val="0"/>
      <w:marRight w:val="0"/>
      <w:marTop w:val="0"/>
      <w:marBottom w:val="0"/>
      <w:divBdr>
        <w:top w:val="none" w:sz="0" w:space="0" w:color="auto"/>
        <w:left w:val="none" w:sz="0" w:space="0" w:color="auto"/>
        <w:bottom w:val="none" w:sz="0" w:space="0" w:color="auto"/>
        <w:right w:val="none" w:sz="0" w:space="0" w:color="auto"/>
      </w:divBdr>
    </w:div>
    <w:div w:id="731543496">
      <w:bodyDiv w:val="1"/>
      <w:marLeft w:val="0"/>
      <w:marRight w:val="0"/>
      <w:marTop w:val="0"/>
      <w:marBottom w:val="0"/>
      <w:divBdr>
        <w:top w:val="none" w:sz="0" w:space="0" w:color="auto"/>
        <w:left w:val="none" w:sz="0" w:space="0" w:color="auto"/>
        <w:bottom w:val="none" w:sz="0" w:space="0" w:color="auto"/>
        <w:right w:val="none" w:sz="0" w:space="0" w:color="auto"/>
      </w:divBdr>
    </w:div>
    <w:div w:id="775906144">
      <w:bodyDiv w:val="1"/>
      <w:marLeft w:val="0"/>
      <w:marRight w:val="0"/>
      <w:marTop w:val="0"/>
      <w:marBottom w:val="0"/>
      <w:divBdr>
        <w:top w:val="none" w:sz="0" w:space="0" w:color="auto"/>
        <w:left w:val="none" w:sz="0" w:space="0" w:color="auto"/>
        <w:bottom w:val="none" w:sz="0" w:space="0" w:color="auto"/>
        <w:right w:val="none" w:sz="0" w:space="0" w:color="auto"/>
      </w:divBdr>
    </w:div>
    <w:div w:id="893204016">
      <w:bodyDiv w:val="1"/>
      <w:marLeft w:val="0"/>
      <w:marRight w:val="0"/>
      <w:marTop w:val="0"/>
      <w:marBottom w:val="0"/>
      <w:divBdr>
        <w:top w:val="none" w:sz="0" w:space="0" w:color="auto"/>
        <w:left w:val="none" w:sz="0" w:space="0" w:color="auto"/>
        <w:bottom w:val="none" w:sz="0" w:space="0" w:color="auto"/>
        <w:right w:val="none" w:sz="0" w:space="0" w:color="auto"/>
      </w:divBdr>
    </w:div>
    <w:div w:id="1069307818">
      <w:bodyDiv w:val="1"/>
      <w:marLeft w:val="0"/>
      <w:marRight w:val="0"/>
      <w:marTop w:val="0"/>
      <w:marBottom w:val="0"/>
      <w:divBdr>
        <w:top w:val="none" w:sz="0" w:space="0" w:color="auto"/>
        <w:left w:val="none" w:sz="0" w:space="0" w:color="auto"/>
        <w:bottom w:val="none" w:sz="0" w:space="0" w:color="auto"/>
        <w:right w:val="none" w:sz="0" w:space="0" w:color="auto"/>
      </w:divBdr>
    </w:div>
    <w:div w:id="1190099813">
      <w:bodyDiv w:val="1"/>
      <w:marLeft w:val="0"/>
      <w:marRight w:val="0"/>
      <w:marTop w:val="0"/>
      <w:marBottom w:val="0"/>
      <w:divBdr>
        <w:top w:val="none" w:sz="0" w:space="0" w:color="auto"/>
        <w:left w:val="none" w:sz="0" w:space="0" w:color="auto"/>
        <w:bottom w:val="none" w:sz="0" w:space="0" w:color="auto"/>
        <w:right w:val="none" w:sz="0" w:space="0" w:color="auto"/>
      </w:divBdr>
    </w:div>
    <w:div w:id="1837376372">
      <w:bodyDiv w:val="1"/>
      <w:marLeft w:val="0"/>
      <w:marRight w:val="0"/>
      <w:marTop w:val="0"/>
      <w:marBottom w:val="0"/>
      <w:divBdr>
        <w:top w:val="none" w:sz="0" w:space="0" w:color="auto"/>
        <w:left w:val="none" w:sz="0" w:space="0" w:color="auto"/>
        <w:bottom w:val="none" w:sz="0" w:space="0" w:color="auto"/>
        <w:right w:val="none" w:sz="0" w:space="0" w:color="auto"/>
      </w:divBdr>
    </w:div>
    <w:div w:id="1863123774">
      <w:bodyDiv w:val="1"/>
      <w:marLeft w:val="0"/>
      <w:marRight w:val="0"/>
      <w:marTop w:val="0"/>
      <w:marBottom w:val="0"/>
      <w:divBdr>
        <w:top w:val="none" w:sz="0" w:space="0" w:color="auto"/>
        <w:left w:val="none" w:sz="0" w:space="0" w:color="auto"/>
        <w:bottom w:val="none" w:sz="0" w:space="0" w:color="auto"/>
        <w:right w:val="none" w:sz="0" w:space="0" w:color="auto"/>
      </w:divBdr>
    </w:div>
    <w:div w:id="213787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law.jotwell.com/form-and-substance-in-the-new-major-questions-doctrin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ashingtonpost.com/news/the-watch/wp/2017/02/01/in-gorsuch-trump-gave-democrats-a-gift-they-should-take-it/?tid=ss_tw-amp&amp;utm_term=.4c9c4f5a2713" TargetMode="External"/><Relationship Id="rId4" Type="http://schemas.openxmlformats.org/officeDocument/2006/relationships/settings" Target="settings.xml"/><Relationship Id="rId9" Type="http://schemas.openxmlformats.org/officeDocument/2006/relationships/hyperlink" Target="https://courtslaw.jotwell.com/how-remedies-disapp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4BBE2-A722-4C24-B91D-E092B0174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6019</Words>
  <Characters>34312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Litman</dc:creator>
  <cp:lastModifiedBy>Litman, Leah</cp:lastModifiedBy>
  <cp:revision>5</cp:revision>
  <cp:lastPrinted>2021-06-05T15:43:00Z</cp:lastPrinted>
  <dcterms:created xsi:type="dcterms:W3CDTF">2024-03-30T16:20:00Z</dcterms:created>
  <dcterms:modified xsi:type="dcterms:W3CDTF">2024-04-03T13:20:00Z</dcterms:modified>
</cp:coreProperties>
</file>